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A6B8117" w14:textId="77777777" w:rsidTr="00060C0C">
        <w:trPr>
          <w:trHeight w:hRule="exact" w:val="2948"/>
        </w:trPr>
        <w:tc>
          <w:tcPr>
            <w:tcW w:w="11185" w:type="dxa"/>
            <w:shd w:val="clear" w:color="auto" w:fill="83D0F5"/>
            <w:vAlign w:val="center"/>
          </w:tcPr>
          <w:p w14:paraId="47559CC1"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49441530" w14:textId="77777777" w:rsidR="008972C3" w:rsidRPr="00405755" w:rsidRDefault="008972C3" w:rsidP="003274DB"/>
    <w:p w14:paraId="53EDB75D" w14:textId="77777777" w:rsidR="00D74AE1" w:rsidRPr="00405755" w:rsidRDefault="00D74AE1" w:rsidP="003274DB"/>
    <w:p w14:paraId="61A05E53" w14:textId="7B841710" w:rsidR="00111E0A" w:rsidRPr="00405755" w:rsidRDefault="006777BA" w:rsidP="00111E0A">
      <w:pPr>
        <w:pStyle w:val="Documentnumber"/>
      </w:pPr>
      <w:r>
        <w:t>R0111</w:t>
      </w:r>
      <w:r w:rsidR="005B0A86">
        <w:t xml:space="preserve"> </w:t>
      </w:r>
      <w:r>
        <w:t>(E111)</w:t>
      </w:r>
    </w:p>
    <w:p w14:paraId="604F7370" w14:textId="77777777" w:rsidR="00111E0A" w:rsidRPr="00405755" w:rsidRDefault="00111E0A" w:rsidP="003274DB"/>
    <w:p w14:paraId="630C6EFF" w14:textId="77777777" w:rsidR="00776004" w:rsidRPr="00405755" w:rsidRDefault="00B96D20" w:rsidP="00564664">
      <w:pPr>
        <w:pStyle w:val="Documentname"/>
      </w:pPr>
      <w:r>
        <w:t>PORT TRAFFIC SIGNALS</w:t>
      </w:r>
    </w:p>
    <w:p w14:paraId="6F0B0845" w14:textId="77777777" w:rsidR="00D74AE1" w:rsidRPr="00405755" w:rsidRDefault="00D74AE1" w:rsidP="00D74AE1"/>
    <w:p w14:paraId="154944E4" w14:textId="77777777" w:rsidR="006A48A6" w:rsidRPr="00405755" w:rsidRDefault="006A48A6" w:rsidP="00D74AE1"/>
    <w:p w14:paraId="36E4A231" w14:textId="77777777" w:rsidR="005378B8" w:rsidRPr="00405755" w:rsidRDefault="005378B8" w:rsidP="00D74AE1"/>
    <w:p w14:paraId="7C2EF096" w14:textId="77777777" w:rsidR="005378B8" w:rsidRPr="00405755" w:rsidRDefault="005378B8" w:rsidP="00D74AE1"/>
    <w:p w14:paraId="2FD0B2F0" w14:textId="77777777" w:rsidR="005378B8" w:rsidRPr="00405755" w:rsidRDefault="005378B8" w:rsidP="00D74AE1"/>
    <w:p w14:paraId="746D722F" w14:textId="77777777" w:rsidR="005378B8" w:rsidRPr="00405755" w:rsidRDefault="005378B8" w:rsidP="00D74AE1"/>
    <w:p w14:paraId="25C25C7A" w14:textId="77777777" w:rsidR="005378B8" w:rsidRPr="00405755" w:rsidRDefault="005378B8" w:rsidP="00D74AE1"/>
    <w:p w14:paraId="2C628146" w14:textId="77777777" w:rsidR="005378B8" w:rsidRPr="00405755" w:rsidRDefault="005378B8" w:rsidP="00D74AE1"/>
    <w:p w14:paraId="5A0622CF" w14:textId="77777777" w:rsidR="005378B8" w:rsidRPr="00405755" w:rsidRDefault="005378B8" w:rsidP="00D74AE1"/>
    <w:p w14:paraId="38724ADF" w14:textId="77777777" w:rsidR="005378B8" w:rsidRPr="00405755" w:rsidRDefault="005378B8" w:rsidP="00D74AE1"/>
    <w:p w14:paraId="13AF2787" w14:textId="77777777" w:rsidR="005378B8" w:rsidRPr="00405755" w:rsidRDefault="005378B8" w:rsidP="00D74AE1"/>
    <w:p w14:paraId="418C29B4" w14:textId="77777777" w:rsidR="005378B8" w:rsidRPr="00405755" w:rsidRDefault="005378B8" w:rsidP="00D74AE1"/>
    <w:p w14:paraId="3928B90E" w14:textId="77777777" w:rsidR="005378B8" w:rsidRPr="00405755" w:rsidRDefault="005378B8" w:rsidP="00D74AE1"/>
    <w:p w14:paraId="6A501FAE" w14:textId="77777777" w:rsidR="005378B8" w:rsidRPr="00405755" w:rsidRDefault="005378B8" w:rsidP="00D74AE1"/>
    <w:p w14:paraId="1EDC4EFF" w14:textId="77777777" w:rsidR="005378B8" w:rsidRPr="00405755" w:rsidRDefault="005378B8" w:rsidP="00D74AE1"/>
    <w:p w14:paraId="04CF5EFD" w14:textId="77777777" w:rsidR="005378B8" w:rsidRPr="00405755" w:rsidRDefault="005378B8" w:rsidP="00D74AE1"/>
    <w:p w14:paraId="227BB4ED" w14:textId="77777777" w:rsidR="005378B8" w:rsidRPr="00405755" w:rsidRDefault="005378B8" w:rsidP="00D74AE1"/>
    <w:p w14:paraId="7ED8B798" w14:textId="77777777" w:rsidR="005378B8" w:rsidRPr="00405755" w:rsidRDefault="005378B8" w:rsidP="00D74AE1"/>
    <w:p w14:paraId="5B0837B4" w14:textId="77777777" w:rsidR="005378B8" w:rsidRPr="00405755" w:rsidRDefault="005378B8" w:rsidP="00D74AE1"/>
    <w:p w14:paraId="654DED66" w14:textId="77777777" w:rsidR="005378B8" w:rsidRPr="00405755" w:rsidRDefault="005378B8" w:rsidP="00D74AE1"/>
    <w:p w14:paraId="7999494D" w14:textId="77777777" w:rsidR="005378B8" w:rsidRPr="00405755" w:rsidRDefault="005378B8" w:rsidP="00D74AE1"/>
    <w:p w14:paraId="089E1AB8" w14:textId="77777777" w:rsidR="005378B8" w:rsidRDefault="005378B8" w:rsidP="00D74AE1"/>
    <w:p w14:paraId="3473AF2E" w14:textId="77777777" w:rsidR="00471C48" w:rsidRPr="00405755" w:rsidRDefault="00471C48" w:rsidP="00D74AE1"/>
    <w:p w14:paraId="5514433D" w14:textId="77777777" w:rsidR="005378B8" w:rsidRPr="00405755" w:rsidRDefault="005378B8" w:rsidP="00D74AE1"/>
    <w:p w14:paraId="0564589A" w14:textId="77777777" w:rsidR="005378B8" w:rsidRPr="00405755" w:rsidRDefault="005378B8" w:rsidP="00D74AE1"/>
    <w:p w14:paraId="75A7AC76" w14:textId="77777777" w:rsidR="005378B8" w:rsidRPr="00405755" w:rsidRDefault="005378B8" w:rsidP="005378B8">
      <w:pPr>
        <w:pStyle w:val="Editionnumber"/>
      </w:pPr>
      <w:r w:rsidRPr="00405755">
        <w:t>Edition 1.</w:t>
      </w:r>
      <w:r w:rsidR="006777BA">
        <w:t>2</w:t>
      </w:r>
    </w:p>
    <w:p w14:paraId="3C9024A0" w14:textId="77777777" w:rsidR="0072592B" w:rsidRPr="00405755" w:rsidRDefault="005378B8" w:rsidP="00471C48">
      <w:pPr>
        <w:pStyle w:val="Documentdate"/>
      </w:pPr>
      <w:r w:rsidRPr="00405755">
        <w:t xml:space="preserve">Document </w:t>
      </w:r>
      <w:commentRangeStart w:id="0"/>
      <w:r w:rsidRPr="00405755">
        <w:t>date</w:t>
      </w:r>
      <w:commentRangeEnd w:id="0"/>
      <w:r w:rsidRPr="00405755">
        <w:rPr>
          <w:rStyle w:val="CommentReference"/>
          <w:b w:val="0"/>
          <w:color w:val="auto"/>
        </w:rPr>
        <w:commentReference w:id="0"/>
      </w:r>
    </w:p>
    <w:p w14:paraId="00D9EE69"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39BF548"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C2DC0C" w14:textId="77777777" w:rsidTr="005E4659">
        <w:tc>
          <w:tcPr>
            <w:tcW w:w="1908" w:type="dxa"/>
          </w:tcPr>
          <w:p w14:paraId="511D9B68" w14:textId="77777777" w:rsidR="00914E26" w:rsidRPr="00405755" w:rsidRDefault="00914E26" w:rsidP="00914E26">
            <w:pPr>
              <w:pStyle w:val="Tabletexttitle"/>
            </w:pPr>
            <w:r w:rsidRPr="00405755">
              <w:t>Date</w:t>
            </w:r>
          </w:p>
        </w:tc>
        <w:tc>
          <w:tcPr>
            <w:tcW w:w="3576" w:type="dxa"/>
          </w:tcPr>
          <w:p w14:paraId="77DFB853" w14:textId="77777777" w:rsidR="00914E26" w:rsidRPr="00405755" w:rsidRDefault="00914E26" w:rsidP="00914E26">
            <w:pPr>
              <w:pStyle w:val="Tabletexttitle"/>
            </w:pPr>
            <w:r w:rsidRPr="00405755">
              <w:t>Page / Section Revised</w:t>
            </w:r>
          </w:p>
        </w:tc>
        <w:tc>
          <w:tcPr>
            <w:tcW w:w="5001" w:type="dxa"/>
          </w:tcPr>
          <w:p w14:paraId="5CAF364C" w14:textId="77777777" w:rsidR="00914E26" w:rsidRPr="00405755" w:rsidRDefault="00914E26" w:rsidP="005E4659">
            <w:pPr>
              <w:pStyle w:val="Tabletexttitle"/>
              <w:ind w:right="112"/>
            </w:pPr>
            <w:r w:rsidRPr="00405755">
              <w:t>Requirement for Revision</w:t>
            </w:r>
          </w:p>
        </w:tc>
      </w:tr>
      <w:tr w:rsidR="005E4659" w:rsidRPr="00405755" w14:paraId="129E5769" w14:textId="77777777" w:rsidTr="005E4659">
        <w:trPr>
          <w:trHeight w:val="851"/>
        </w:trPr>
        <w:tc>
          <w:tcPr>
            <w:tcW w:w="1908" w:type="dxa"/>
            <w:vAlign w:val="center"/>
          </w:tcPr>
          <w:p w14:paraId="76809B69" w14:textId="77777777" w:rsidR="00914E26" w:rsidRPr="00405755" w:rsidRDefault="006777BA" w:rsidP="00914E26">
            <w:pPr>
              <w:pStyle w:val="Tabletext"/>
            </w:pPr>
            <w:r>
              <w:t>May 1998</w:t>
            </w:r>
          </w:p>
        </w:tc>
        <w:tc>
          <w:tcPr>
            <w:tcW w:w="3576" w:type="dxa"/>
            <w:vAlign w:val="center"/>
          </w:tcPr>
          <w:p w14:paraId="3ED7104B" w14:textId="77777777" w:rsidR="00914E26" w:rsidRPr="00405755" w:rsidRDefault="00914E26" w:rsidP="00914E26">
            <w:pPr>
              <w:pStyle w:val="Tabletext"/>
            </w:pPr>
          </w:p>
        </w:tc>
        <w:tc>
          <w:tcPr>
            <w:tcW w:w="5001" w:type="dxa"/>
            <w:vAlign w:val="center"/>
          </w:tcPr>
          <w:p w14:paraId="5B98DE8B" w14:textId="40E5066C" w:rsidR="00914E26" w:rsidRPr="00405755" w:rsidRDefault="008C5E29" w:rsidP="00914E26">
            <w:pPr>
              <w:pStyle w:val="Tabletext"/>
            </w:pPr>
            <w:r>
              <w:t>First issue</w:t>
            </w:r>
          </w:p>
        </w:tc>
      </w:tr>
      <w:tr w:rsidR="005E4659" w:rsidRPr="00405755" w14:paraId="5D084109" w14:textId="77777777" w:rsidTr="005E4659">
        <w:trPr>
          <w:trHeight w:val="851"/>
        </w:trPr>
        <w:tc>
          <w:tcPr>
            <w:tcW w:w="1908" w:type="dxa"/>
            <w:vAlign w:val="center"/>
          </w:tcPr>
          <w:p w14:paraId="5F8C139C" w14:textId="77777777" w:rsidR="00914E26" w:rsidRPr="00405755" w:rsidRDefault="006777BA" w:rsidP="00914E26">
            <w:pPr>
              <w:pStyle w:val="Tabletext"/>
            </w:pPr>
            <w:r>
              <w:t>December 2005</w:t>
            </w:r>
          </w:p>
        </w:tc>
        <w:tc>
          <w:tcPr>
            <w:tcW w:w="3576" w:type="dxa"/>
            <w:vAlign w:val="center"/>
          </w:tcPr>
          <w:p w14:paraId="1BD937EB" w14:textId="77777777" w:rsidR="00914E26" w:rsidRPr="00405755" w:rsidRDefault="006777BA" w:rsidP="00914E26">
            <w:pPr>
              <w:pStyle w:val="Tabletext"/>
            </w:pPr>
            <w:r>
              <w:t>Entire document</w:t>
            </w:r>
          </w:p>
        </w:tc>
        <w:tc>
          <w:tcPr>
            <w:tcW w:w="5001" w:type="dxa"/>
            <w:vAlign w:val="center"/>
          </w:tcPr>
          <w:p w14:paraId="7742E997" w14:textId="77777777" w:rsidR="00914E26" w:rsidRPr="00405755" w:rsidRDefault="006777BA" w:rsidP="00914E26">
            <w:pPr>
              <w:pStyle w:val="Tabletext"/>
            </w:pPr>
            <w:r w:rsidRPr="006777BA">
              <w:t>Reform</w:t>
            </w:r>
            <w:bookmarkStart w:id="1" w:name="_GoBack"/>
            <w:bookmarkEnd w:id="1"/>
            <w:r w:rsidRPr="006777BA">
              <w:t>atted to reflect IALA documentation hierarchy</w:t>
            </w:r>
          </w:p>
        </w:tc>
      </w:tr>
      <w:tr w:rsidR="005E4659" w:rsidRPr="00405755" w14:paraId="5D8D2C38" w14:textId="77777777" w:rsidTr="005E4659">
        <w:trPr>
          <w:trHeight w:val="851"/>
        </w:trPr>
        <w:tc>
          <w:tcPr>
            <w:tcW w:w="1908" w:type="dxa"/>
            <w:vAlign w:val="center"/>
          </w:tcPr>
          <w:p w14:paraId="20B3E7CA" w14:textId="0583E7E4" w:rsidR="00914E26" w:rsidRPr="00405755" w:rsidRDefault="003A739E" w:rsidP="00914E26">
            <w:pPr>
              <w:pStyle w:val="Tabletext"/>
            </w:pPr>
            <w:r w:rsidRPr="00ED527A">
              <w:rPr>
                <w:highlight w:val="yellow"/>
              </w:rPr>
              <w:t>May 2019?</w:t>
            </w:r>
          </w:p>
        </w:tc>
        <w:tc>
          <w:tcPr>
            <w:tcW w:w="3576" w:type="dxa"/>
            <w:vAlign w:val="center"/>
          </w:tcPr>
          <w:p w14:paraId="30CFEAFA" w14:textId="77777777" w:rsidR="00914E26" w:rsidRPr="00405755" w:rsidRDefault="00914E26" w:rsidP="00914E26">
            <w:pPr>
              <w:pStyle w:val="Tabletext"/>
            </w:pPr>
          </w:p>
        </w:tc>
        <w:tc>
          <w:tcPr>
            <w:tcW w:w="5001" w:type="dxa"/>
            <w:vAlign w:val="center"/>
          </w:tcPr>
          <w:p w14:paraId="3376544F" w14:textId="59F3D2E6" w:rsidR="00914E26" w:rsidRPr="00405755" w:rsidRDefault="003A739E" w:rsidP="00385A64">
            <w:pPr>
              <w:pStyle w:val="Tabletext"/>
            </w:pPr>
            <w:r>
              <w:t>Reformatted to new IALA documentation template and shortened.</w:t>
            </w:r>
          </w:p>
        </w:tc>
      </w:tr>
      <w:tr w:rsidR="005E4659" w:rsidRPr="00405755" w14:paraId="37425767" w14:textId="77777777" w:rsidTr="005E4659">
        <w:trPr>
          <w:trHeight w:val="851"/>
        </w:trPr>
        <w:tc>
          <w:tcPr>
            <w:tcW w:w="1908" w:type="dxa"/>
            <w:vAlign w:val="center"/>
          </w:tcPr>
          <w:p w14:paraId="0BE6522A" w14:textId="77777777" w:rsidR="00914E26" w:rsidRPr="00405755" w:rsidRDefault="00914E26" w:rsidP="00914E26">
            <w:pPr>
              <w:pStyle w:val="Tabletext"/>
            </w:pPr>
          </w:p>
        </w:tc>
        <w:tc>
          <w:tcPr>
            <w:tcW w:w="3576" w:type="dxa"/>
            <w:vAlign w:val="center"/>
          </w:tcPr>
          <w:p w14:paraId="1DEAC55D" w14:textId="77777777" w:rsidR="00914E26" w:rsidRPr="00405755" w:rsidRDefault="00914E26" w:rsidP="00914E26">
            <w:pPr>
              <w:pStyle w:val="Tabletext"/>
            </w:pPr>
          </w:p>
        </w:tc>
        <w:tc>
          <w:tcPr>
            <w:tcW w:w="5001" w:type="dxa"/>
            <w:vAlign w:val="center"/>
          </w:tcPr>
          <w:p w14:paraId="52A24BCA" w14:textId="77777777" w:rsidR="00914E26" w:rsidRPr="00405755" w:rsidRDefault="00914E26" w:rsidP="00914E26">
            <w:pPr>
              <w:pStyle w:val="Tabletext"/>
            </w:pPr>
          </w:p>
        </w:tc>
      </w:tr>
      <w:tr w:rsidR="005E4659" w:rsidRPr="00405755" w14:paraId="51DF9BBB" w14:textId="77777777" w:rsidTr="005E4659">
        <w:trPr>
          <w:trHeight w:val="851"/>
        </w:trPr>
        <w:tc>
          <w:tcPr>
            <w:tcW w:w="1908" w:type="dxa"/>
            <w:vAlign w:val="center"/>
          </w:tcPr>
          <w:p w14:paraId="071FEE27" w14:textId="77777777" w:rsidR="00914E26" w:rsidRPr="00405755" w:rsidRDefault="00914E26" w:rsidP="00914E26">
            <w:pPr>
              <w:pStyle w:val="Tabletext"/>
            </w:pPr>
          </w:p>
        </w:tc>
        <w:tc>
          <w:tcPr>
            <w:tcW w:w="3576" w:type="dxa"/>
            <w:vAlign w:val="center"/>
          </w:tcPr>
          <w:p w14:paraId="6EFFF893" w14:textId="77777777" w:rsidR="00914E26" w:rsidRPr="00405755" w:rsidRDefault="00914E26" w:rsidP="00914E26">
            <w:pPr>
              <w:pStyle w:val="Tabletext"/>
            </w:pPr>
          </w:p>
        </w:tc>
        <w:tc>
          <w:tcPr>
            <w:tcW w:w="5001" w:type="dxa"/>
            <w:vAlign w:val="center"/>
          </w:tcPr>
          <w:p w14:paraId="6CF01842" w14:textId="77777777" w:rsidR="00914E26" w:rsidRPr="00405755" w:rsidRDefault="00914E26" w:rsidP="00914E26">
            <w:pPr>
              <w:pStyle w:val="Tabletext"/>
            </w:pPr>
          </w:p>
        </w:tc>
      </w:tr>
      <w:tr w:rsidR="005E4659" w:rsidRPr="00405755" w14:paraId="3800963E" w14:textId="77777777" w:rsidTr="005E4659">
        <w:trPr>
          <w:trHeight w:val="851"/>
        </w:trPr>
        <w:tc>
          <w:tcPr>
            <w:tcW w:w="1908" w:type="dxa"/>
            <w:vAlign w:val="center"/>
          </w:tcPr>
          <w:p w14:paraId="0A66233D" w14:textId="77777777" w:rsidR="00914E26" w:rsidRPr="00405755" w:rsidRDefault="00914E26" w:rsidP="00914E26">
            <w:pPr>
              <w:pStyle w:val="Tabletext"/>
            </w:pPr>
          </w:p>
        </w:tc>
        <w:tc>
          <w:tcPr>
            <w:tcW w:w="3576" w:type="dxa"/>
            <w:vAlign w:val="center"/>
          </w:tcPr>
          <w:p w14:paraId="0B628785" w14:textId="77777777" w:rsidR="00914E26" w:rsidRPr="00405755" w:rsidRDefault="00914E26" w:rsidP="00914E26">
            <w:pPr>
              <w:pStyle w:val="Tabletext"/>
            </w:pPr>
          </w:p>
        </w:tc>
        <w:tc>
          <w:tcPr>
            <w:tcW w:w="5001" w:type="dxa"/>
            <w:vAlign w:val="center"/>
          </w:tcPr>
          <w:p w14:paraId="5DF5C12C" w14:textId="77777777" w:rsidR="00914E26" w:rsidRPr="00405755" w:rsidRDefault="00914E26" w:rsidP="00914E26">
            <w:pPr>
              <w:pStyle w:val="Tabletext"/>
            </w:pPr>
          </w:p>
        </w:tc>
      </w:tr>
      <w:tr w:rsidR="005E4659" w:rsidRPr="00405755" w14:paraId="2E53177E" w14:textId="77777777" w:rsidTr="005E4659">
        <w:trPr>
          <w:trHeight w:val="851"/>
        </w:trPr>
        <w:tc>
          <w:tcPr>
            <w:tcW w:w="1908" w:type="dxa"/>
            <w:vAlign w:val="center"/>
          </w:tcPr>
          <w:p w14:paraId="09909986" w14:textId="77777777" w:rsidR="00914E26" w:rsidRPr="00405755" w:rsidRDefault="00914E26" w:rsidP="00914E26">
            <w:pPr>
              <w:pStyle w:val="Tabletext"/>
            </w:pPr>
          </w:p>
        </w:tc>
        <w:tc>
          <w:tcPr>
            <w:tcW w:w="3576" w:type="dxa"/>
            <w:vAlign w:val="center"/>
          </w:tcPr>
          <w:p w14:paraId="0B5E6AB9" w14:textId="77777777" w:rsidR="00914E26" w:rsidRPr="00405755" w:rsidRDefault="00914E26" w:rsidP="00914E26">
            <w:pPr>
              <w:pStyle w:val="Tabletext"/>
            </w:pPr>
          </w:p>
        </w:tc>
        <w:tc>
          <w:tcPr>
            <w:tcW w:w="5001" w:type="dxa"/>
            <w:vAlign w:val="center"/>
          </w:tcPr>
          <w:p w14:paraId="4030E1CC" w14:textId="77777777" w:rsidR="00914E26" w:rsidRPr="00405755" w:rsidRDefault="00914E26" w:rsidP="00914E26">
            <w:pPr>
              <w:pStyle w:val="Tabletext"/>
            </w:pPr>
          </w:p>
        </w:tc>
      </w:tr>
    </w:tbl>
    <w:p w14:paraId="44B90215" w14:textId="77777777" w:rsidR="005E4659" w:rsidRDefault="005E4659" w:rsidP="00914E26">
      <w:pPr>
        <w:spacing w:after="200" w:line="276" w:lineRule="auto"/>
      </w:pPr>
    </w:p>
    <w:p w14:paraId="0891BA25" w14:textId="77777777" w:rsidR="00530A84" w:rsidRPr="00040954" w:rsidRDefault="00530A84" w:rsidP="00914E26">
      <w:pPr>
        <w:spacing w:after="200" w:line="276" w:lineRule="auto"/>
        <w:rPr>
          <w:sz w:val="22"/>
        </w:rPr>
      </w:pPr>
    </w:p>
    <w:p w14:paraId="599EE11A" w14:textId="77777777" w:rsidR="00530A84" w:rsidRDefault="00530A84" w:rsidP="00914E26">
      <w:pPr>
        <w:spacing w:after="200" w:line="276" w:lineRule="auto"/>
      </w:pPr>
    </w:p>
    <w:p w14:paraId="3F2E7D1C" w14:textId="77777777" w:rsidR="00530A84" w:rsidRPr="00405755" w:rsidRDefault="00530A84" w:rsidP="00914E26">
      <w:pPr>
        <w:spacing w:after="200" w:line="276" w:lineRule="auto"/>
        <w:sectPr w:rsidR="00530A84"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75826CC4"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279393FD" w14:textId="77777777" w:rsidR="00470488" w:rsidRDefault="00166C2E" w:rsidP="001B7940">
      <w:pPr>
        <w:pStyle w:val="Noting"/>
      </w:pPr>
      <w:r w:rsidRPr="004A484C">
        <w:rPr>
          <w:b/>
        </w:rPr>
        <w:t>RECALLING</w:t>
      </w:r>
      <w:r w:rsidR="00470488">
        <w:t>:</w:t>
      </w:r>
    </w:p>
    <w:p w14:paraId="63A12341" w14:textId="77777777" w:rsidR="00166C2E" w:rsidRPr="00F725F1" w:rsidRDefault="00470488" w:rsidP="00A976C0">
      <w:pPr>
        <w:pStyle w:val="List1-recommendation"/>
        <w:numPr>
          <w:ilvl w:val="0"/>
          <w:numId w:val="1"/>
        </w:numPr>
      </w:pPr>
      <w:r w:rsidRPr="00F725F1">
        <w:t>T</w:t>
      </w:r>
      <w:r w:rsidR="005A5370" w:rsidRPr="00F725F1">
        <w:t>he function of IALA with respect to Safety of Navigation, the efficiency of maritime transport and the protection of the environment</w:t>
      </w:r>
      <w:r w:rsidRPr="00F725F1">
        <w:t>.</w:t>
      </w:r>
    </w:p>
    <w:p w14:paraId="1DAD808F" w14:textId="46608AB4" w:rsidR="001965B3" w:rsidRPr="00C318B7" w:rsidRDefault="005A5370" w:rsidP="005B0A86">
      <w:pPr>
        <w:pStyle w:val="List1-recommendation"/>
        <w:numPr>
          <w:ilvl w:val="0"/>
          <w:numId w:val="1"/>
        </w:numPr>
      </w:pPr>
      <w:r>
        <w:t>Article 8 of the IALA</w:t>
      </w:r>
      <w:r w:rsidRPr="00A326AC">
        <w:t xml:space="preserve"> Constitution regarding the authority, duties and functions of the Council</w:t>
      </w:r>
      <w:r w:rsidR="00470488">
        <w:t>.</w:t>
      </w:r>
    </w:p>
    <w:p w14:paraId="7AF125B2" w14:textId="413D5EED" w:rsidR="00C318B7" w:rsidRDefault="00166C2E" w:rsidP="00ED527A">
      <w:pPr>
        <w:pStyle w:val="Noting"/>
      </w:pPr>
      <w:r>
        <w:rPr>
          <w:b/>
        </w:rPr>
        <w:t>RECOGNISING</w:t>
      </w:r>
      <w:r w:rsidR="005B0A86">
        <w:rPr>
          <w:b/>
        </w:rPr>
        <w:t xml:space="preserve"> </w:t>
      </w:r>
      <w:r w:rsidR="005B0A86">
        <w:t>the</w:t>
      </w:r>
      <w:r w:rsidR="00C318B7">
        <w:t xml:space="preserve"> need to provide guidance on the signal codes of port traffic signals.</w:t>
      </w:r>
    </w:p>
    <w:p w14:paraId="678E6A48" w14:textId="57810DB7" w:rsidR="00C318B7" w:rsidRDefault="00C318B7" w:rsidP="00ED527A">
      <w:pPr>
        <w:pStyle w:val="List1-recommendation"/>
        <w:numPr>
          <w:ilvl w:val="0"/>
          <w:numId w:val="0"/>
        </w:numPr>
        <w:ind w:left="567"/>
        <w:rPr>
          <w:b/>
        </w:rPr>
      </w:pPr>
      <w:r>
        <w:rPr>
          <w:b/>
        </w:rPr>
        <w:t xml:space="preserve">NOTING </w:t>
      </w:r>
      <w:r w:rsidRPr="00C318B7">
        <w:t>that this document only applies to Marine Aid-to-Navigation lights installed after the date</w:t>
      </w:r>
      <w:r w:rsidR="005B0A86">
        <w:t xml:space="preserve"> </w:t>
      </w:r>
      <w:r w:rsidRPr="00C318B7">
        <w:t>of this publication.</w:t>
      </w:r>
    </w:p>
    <w:p w14:paraId="5D903B93" w14:textId="77777777" w:rsidR="00C318B7" w:rsidRDefault="00C318B7" w:rsidP="001B7940">
      <w:pPr>
        <w:pStyle w:val="Noting"/>
        <w:rPr>
          <w:b/>
        </w:rPr>
      </w:pPr>
      <w:r w:rsidRPr="00B96D20">
        <w:rPr>
          <w:b/>
        </w:rPr>
        <w:t>ADOPTS</w:t>
      </w:r>
      <w:r>
        <w:t xml:space="preserve"> </w:t>
      </w:r>
      <w:r w:rsidRPr="00B96D20">
        <w:t>the Principles, Rules and Port Traffic signals set out in the Annex to this Recommendation</w:t>
      </w:r>
      <w:r>
        <w:t>,</w:t>
      </w:r>
    </w:p>
    <w:p w14:paraId="014A5411" w14:textId="77777777" w:rsidR="00B96D2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1B87C59A" w14:textId="77777777" w:rsidR="00B9146E" w:rsidRPr="00B9146E" w:rsidRDefault="00B9146E" w:rsidP="00B96D20">
      <w:pPr>
        <w:pStyle w:val="Noting"/>
      </w:pPr>
      <w:r>
        <w:rPr>
          <w:b/>
        </w:rPr>
        <w:t>RECOMMENDS</w:t>
      </w:r>
      <w:r>
        <w:t xml:space="preserve"> </w:t>
      </w:r>
      <w:r w:rsidR="00B96D20">
        <w:t>that National Members and other Lighthouse Authorities providing Port Traffic Signals ensure they comply with the principles, rules and port traffic signals set out in the Annex to this Recommendation.</w:t>
      </w:r>
    </w:p>
    <w:bookmarkEnd w:id="2"/>
    <w:p w14:paraId="42B46BFB" w14:textId="77777777" w:rsidR="005A19E9" w:rsidRDefault="005A19E9" w:rsidP="005A19E9">
      <w:pPr>
        <w:pStyle w:val="BodyText"/>
        <w:rPr>
          <w:lang w:eastAsia="en-GB"/>
        </w:rPr>
      </w:pPr>
    </w:p>
    <w:p w14:paraId="1E9F42A8" w14:textId="77777777" w:rsidR="005A19E9" w:rsidRDefault="005A19E9" w:rsidP="005A19E9">
      <w:pPr>
        <w:pStyle w:val="BodyText"/>
        <w:rPr>
          <w:lang w:eastAsia="en-GB"/>
        </w:rPr>
      </w:pPr>
    </w:p>
    <w:p w14:paraId="5ECCE751" w14:textId="77777777" w:rsidR="005A19E9" w:rsidRDefault="005A19E9" w:rsidP="005A19E9">
      <w:pPr>
        <w:pStyle w:val="BodyText"/>
        <w:rPr>
          <w:lang w:eastAsia="en-GB"/>
        </w:rPr>
      </w:pPr>
    </w:p>
    <w:p w14:paraId="75D308C8" w14:textId="77777777" w:rsidR="005A19E9" w:rsidRDefault="005A19E9" w:rsidP="005A19E9">
      <w:pPr>
        <w:pStyle w:val="BodyText"/>
        <w:rPr>
          <w:lang w:eastAsia="en-GB"/>
        </w:rPr>
      </w:pPr>
    </w:p>
    <w:p w14:paraId="3C04D240" w14:textId="77777777" w:rsidR="00B96D20" w:rsidRDefault="00B96D20">
      <w:pPr>
        <w:spacing w:after="200" w:line="276" w:lineRule="auto"/>
        <w:rPr>
          <w:b/>
          <w:color w:val="009FDF"/>
          <w:sz w:val="48"/>
          <w:szCs w:val="48"/>
          <w:lang w:eastAsia="en-GB"/>
        </w:rPr>
      </w:pPr>
      <w:r>
        <w:rPr>
          <w:b/>
          <w:color w:val="009FDF"/>
          <w:sz w:val="48"/>
          <w:szCs w:val="48"/>
          <w:lang w:eastAsia="en-GB"/>
        </w:rPr>
        <w:br w:type="page"/>
      </w:r>
    </w:p>
    <w:p w14:paraId="2002A2D1" w14:textId="248D404A" w:rsidR="005A19E9" w:rsidRPr="00CA48E6" w:rsidRDefault="005A19E9" w:rsidP="005A19E9">
      <w:pPr>
        <w:pStyle w:val="BodyText"/>
        <w:spacing w:after="600"/>
        <w:jc w:val="center"/>
        <w:rPr>
          <w:b/>
          <w:color w:val="009FDF"/>
          <w:sz w:val="48"/>
          <w:szCs w:val="48"/>
          <w:lang w:eastAsia="en-GB"/>
        </w:rPr>
      </w:pPr>
      <w:r w:rsidRPr="00CA48E6">
        <w:rPr>
          <w:b/>
          <w:color w:val="009FDF"/>
          <w:sz w:val="48"/>
          <w:szCs w:val="48"/>
          <w:lang w:eastAsia="en-GB"/>
        </w:rPr>
        <w:lastRenderedPageBreak/>
        <w:t>ANNEX</w:t>
      </w:r>
    </w:p>
    <w:p w14:paraId="23B75BE0" w14:textId="77777777" w:rsidR="005A19E9" w:rsidRDefault="00370F5B" w:rsidP="00995229">
      <w:pPr>
        <w:pStyle w:val="Heading1"/>
      </w:pPr>
      <w:bookmarkStart w:id="3" w:name="_Toc523143220"/>
      <w:r>
        <w:t>PRINCIPLES</w:t>
      </w:r>
      <w:bookmarkEnd w:id="3"/>
    </w:p>
    <w:p w14:paraId="4C4C5B31" w14:textId="77777777" w:rsidR="00995229" w:rsidRDefault="00995229" w:rsidP="00995229">
      <w:pPr>
        <w:pStyle w:val="Heading1separatationline"/>
      </w:pPr>
    </w:p>
    <w:p w14:paraId="2044DE53" w14:textId="5BA1834C" w:rsidR="002A5FD1" w:rsidRDefault="002A5FD1" w:rsidP="00370F5B">
      <w:pPr>
        <w:pStyle w:val="BodyText"/>
      </w:pPr>
      <w:r>
        <w:t xml:space="preserve">A port traffic signals shows a special arrangement of lights </w:t>
      </w:r>
      <w:r w:rsidR="006F0946">
        <w:t>of different colours</w:t>
      </w:r>
      <w:r w:rsidR="00E5627B">
        <w:t xml:space="preserve"> to convey</w:t>
      </w:r>
      <w:r w:rsidR="006F0946">
        <w:t xml:space="preserve"> information to the mariner.</w:t>
      </w:r>
      <w:r w:rsidR="00E5627B">
        <w:t xml:space="preserve"> </w:t>
      </w:r>
      <w:r w:rsidR="006F0946">
        <w:t>The main purpose of the code is to control the traffic movements in ports or port approach. The code may be used as well at locks or movable bridges, when no other conflicting rules exist.</w:t>
      </w:r>
    </w:p>
    <w:p w14:paraId="0233EBD7" w14:textId="77777777" w:rsidR="00B93704" w:rsidRDefault="00370F5B" w:rsidP="00370F5B">
      <w:pPr>
        <w:pStyle w:val="BodyText"/>
      </w:pPr>
      <w:r w:rsidRPr="00370F5B">
        <w:t>The basis of the system is that there are:</w:t>
      </w:r>
    </w:p>
    <w:p w14:paraId="1CEB4AA9" w14:textId="3E7514B9" w:rsidR="00370F5B" w:rsidRDefault="00E5627B" w:rsidP="00370F5B">
      <w:pPr>
        <w:pStyle w:val="Lista"/>
      </w:pPr>
      <w:r>
        <w:t>m</w:t>
      </w:r>
      <w:r w:rsidR="00370F5B" w:rsidRPr="00370F5B">
        <w:t>ain messages, which should be displayed through simple signals easy for the mariner to commit to memory</w:t>
      </w:r>
      <w:r>
        <w:t>;</w:t>
      </w:r>
    </w:p>
    <w:p w14:paraId="099BE7AD" w14:textId="2CA8DE8A" w:rsidR="009016BF" w:rsidRDefault="00E5627B" w:rsidP="009016BF">
      <w:pPr>
        <w:pStyle w:val="Lista"/>
      </w:pPr>
      <w:r>
        <w:t>a</w:t>
      </w:r>
      <w:r w:rsidR="00370F5B" w:rsidRPr="00370F5B">
        <w:t>dditional information, for instance for ports with a complex layout, or complicated traffic situation, which can be displayed through the use of auxiliary signals exhibited together with the main ones, the comprehension of which would need the use of nautical documents.</w:t>
      </w:r>
    </w:p>
    <w:p w14:paraId="3D139DC2" w14:textId="656E2C19" w:rsidR="009016BF" w:rsidRDefault="009016BF" w:rsidP="009016BF">
      <w:pPr>
        <w:pStyle w:val="BodyText"/>
      </w:pPr>
      <w:r>
        <w:t xml:space="preserve">Port traffic, lock and movable bridge signals are classified as </w:t>
      </w:r>
      <w:r w:rsidR="0023736B">
        <w:t>‘</w:t>
      </w:r>
      <w:r>
        <w:t>marine signal station</w:t>
      </w:r>
      <w:r w:rsidR="0023736B">
        <w:t>s’</w:t>
      </w:r>
      <w:r>
        <w:t xml:space="preserve"> by IHO chart specification </w:t>
      </w:r>
      <w:r>
        <w:fldChar w:fldCharType="begin"/>
      </w:r>
      <w:r>
        <w:instrText xml:space="preserve"> REF _Ref523143489 \r \h </w:instrText>
      </w:r>
      <w:r>
        <w:fldChar w:fldCharType="separate"/>
      </w:r>
      <w:r>
        <w:t>[3]</w:t>
      </w:r>
      <w:r>
        <w:fldChar w:fldCharType="end"/>
      </w:r>
      <w:r>
        <w:t>.</w:t>
      </w:r>
    </w:p>
    <w:p w14:paraId="6E62B647" w14:textId="77777777" w:rsidR="00070518" w:rsidRDefault="00070518" w:rsidP="00070518">
      <w:pPr>
        <w:pStyle w:val="Heading1"/>
      </w:pPr>
      <w:bookmarkStart w:id="4" w:name="_Toc523143221"/>
      <w:r>
        <w:t>Rules for port traffic signals</w:t>
      </w:r>
      <w:bookmarkEnd w:id="4"/>
    </w:p>
    <w:p w14:paraId="5BF7BD0C" w14:textId="77777777" w:rsidR="00070518" w:rsidRPr="00070518" w:rsidRDefault="00070518" w:rsidP="00070518">
      <w:pPr>
        <w:pStyle w:val="Heading1separatationline"/>
      </w:pPr>
    </w:p>
    <w:p w14:paraId="4A1C6DEB" w14:textId="77777777" w:rsidR="00070518" w:rsidRDefault="00070518" w:rsidP="00070518">
      <w:pPr>
        <w:pStyle w:val="Lista"/>
        <w:numPr>
          <w:ilvl w:val="1"/>
          <w:numId w:val="46"/>
        </w:numPr>
      </w:pPr>
      <w:r w:rsidRPr="00070518">
        <w:t>The Main Movement message given by a Port Traffic Signal shall always comprise 3 lights vertically disposed. No additional light shall be added to the column carrying the main message.</w:t>
      </w:r>
    </w:p>
    <w:p w14:paraId="3FB1B42D" w14:textId="30E4FA63" w:rsidR="00070518" w:rsidRDefault="00070518" w:rsidP="00070518">
      <w:pPr>
        <w:pStyle w:val="Lista"/>
        <w:numPr>
          <w:ilvl w:val="1"/>
          <w:numId w:val="46"/>
        </w:numPr>
      </w:pPr>
      <w:r w:rsidRPr="00070518">
        <w:t xml:space="preserve">Red lights indicate: </w:t>
      </w:r>
      <w:r w:rsidR="002E17A9">
        <w:t>“</w:t>
      </w:r>
      <w:r w:rsidRPr="00070518">
        <w:t>Do not proceed</w:t>
      </w:r>
      <w:r w:rsidR="002E17A9">
        <w:t>”</w:t>
      </w:r>
      <w:r w:rsidRPr="00070518">
        <w:t>.</w:t>
      </w:r>
    </w:p>
    <w:p w14:paraId="1F59FA17" w14:textId="03473346" w:rsidR="00070518" w:rsidRDefault="00070518" w:rsidP="00070518">
      <w:pPr>
        <w:pStyle w:val="Lista"/>
        <w:numPr>
          <w:ilvl w:val="1"/>
          <w:numId w:val="46"/>
        </w:numPr>
      </w:pPr>
      <w:r w:rsidRPr="00070518">
        <w:t xml:space="preserve">Green lights indicate </w:t>
      </w:r>
      <w:r w:rsidR="002E17A9">
        <w:t>“</w:t>
      </w:r>
      <w:r w:rsidRPr="00070518">
        <w:t>Proceed, subject to the conditions stipulated</w:t>
      </w:r>
      <w:r w:rsidR="002E17A9">
        <w:t>”</w:t>
      </w:r>
      <w:r w:rsidRPr="00070518">
        <w:t>.</w:t>
      </w:r>
    </w:p>
    <w:p w14:paraId="59DC12BB" w14:textId="1655396C" w:rsidR="00070518" w:rsidRDefault="00070518" w:rsidP="00070518">
      <w:pPr>
        <w:pStyle w:val="Lista"/>
        <w:numPr>
          <w:ilvl w:val="1"/>
          <w:numId w:val="46"/>
        </w:numPr>
      </w:pPr>
      <w:r w:rsidRPr="00070518">
        <w:t xml:space="preserve">A single yellow light displayed to the left of the column carrying main messages Nos 2 or 5, at the level of the upper light, may be used to indicate that </w:t>
      </w:r>
      <w:r w:rsidR="002E17A9">
        <w:t>“</w:t>
      </w:r>
      <w:r w:rsidRPr="00070518">
        <w:t>Vessels which can safely navigate outside the main channel need not comply with the main message</w:t>
      </w:r>
      <w:r w:rsidR="002E17A9">
        <w:t>”</w:t>
      </w:r>
      <w:r w:rsidRPr="00070518">
        <w:t>.</w:t>
      </w:r>
    </w:p>
    <w:p w14:paraId="6AC7699F" w14:textId="77777777" w:rsidR="00070518" w:rsidRDefault="00070518" w:rsidP="00070518">
      <w:pPr>
        <w:pStyle w:val="Lista"/>
        <w:numPr>
          <w:ilvl w:val="1"/>
          <w:numId w:val="46"/>
        </w:numPr>
      </w:pPr>
      <w:r w:rsidRPr="00070518">
        <w:t>Signals auxiliary to the main signal may be devised by the appropriate Local Authority. Such auxiliary signals should employ only white and/or yellow lights and should be displayed to the right of the column carrying the main message.</w:t>
      </w:r>
    </w:p>
    <w:p w14:paraId="51AAF38D" w14:textId="77777777" w:rsidR="00B93704" w:rsidRDefault="00B93704" w:rsidP="00B93704">
      <w:pPr>
        <w:pStyle w:val="Heading1"/>
      </w:pPr>
      <w:bookmarkStart w:id="5" w:name="_Toc523143222"/>
      <w:r w:rsidRPr="00B93704">
        <w:t>Codes and Messages</w:t>
      </w:r>
      <w:bookmarkEnd w:id="5"/>
    </w:p>
    <w:p w14:paraId="264E5C23" w14:textId="77777777" w:rsidR="00970842" w:rsidRPr="00970842" w:rsidRDefault="00970842" w:rsidP="00970842">
      <w:pPr>
        <w:pStyle w:val="Heading1separatationline"/>
      </w:pPr>
    </w:p>
    <w:p w14:paraId="2731847B" w14:textId="77777777" w:rsidR="00377EB5" w:rsidRDefault="00377EB5" w:rsidP="007E594E">
      <w:pPr>
        <w:pStyle w:val="Heading2"/>
      </w:pPr>
      <w:bookmarkStart w:id="6" w:name="_Toc523143223"/>
      <w:r w:rsidRPr="00377EB5">
        <w:t>Main Messages</w:t>
      </w:r>
      <w:bookmarkEnd w:id="6"/>
    </w:p>
    <w:p w14:paraId="31B42D63" w14:textId="77777777" w:rsidR="00970842" w:rsidRPr="00970842" w:rsidRDefault="00970842" w:rsidP="00970842">
      <w:pPr>
        <w:pStyle w:val="Heading2separationline"/>
      </w:pPr>
    </w:p>
    <w:tbl>
      <w:tblPr>
        <w:tblStyle w:val="TableGrid"/>
        <w:tblW w:w="10206" w:type="dxa"/>
        <w:tblInd w:w="250" w:type="dxa"/>
        <w:tblLook w:val="04A0" w:firstRow="1" w:lastRow="0" w:firstColumn="1" w:lastColumn="0" w:noHBand="0" w:noVBand="1"/>
      </w:tblPr>
      <w:tblGrid>
        <w:gridCol w:w="567"/>
        <w:gridCol w:w="1985"/>
        <w:gridCol w:w="3827"/>
        <w:gridCol w:w="3827"/>
      </w:tblGrid>
      <w:tr w:rsidR="00B93704" w14:paraId="460D99F5" w14:textId="77777777" w:rsidTr="00070518">
        <w:trPr>
          <w:trHeight w:val="220"/>
        </w:trPr>
        <w:tc>
          <w:tcPr>
            <w:tcW w:w="567" w:type="dxa"/>
          </w:tcPr>
          <w:p w14:paraId="683E0C79" w14:textId="77777777" w:rsidR="00B93704" w:rsidRPr="00070518" w:rsidRDefault="00B93704" w:rsidP="00970842">
            <w:pPr>
              <w:jc w:val="center"/>
              <w:rPr>
                <w:sz w:val="22"/>
              </w:rPr>
            </w:pPr>
            <w:r w:rsidRPr="00070518">
              <w:rPr>
                <w:sz w:val="22"/>
              </w:rPr>
              <w:t>No</w:t>
            </w:r>
          </w:p>
        </w:tc>
        <w:tc>
          <w:tcPr>
            <w:tcW w:w="1985" w:type="dxa"/>
          </w:tcPr>
          <w:p w14:paraId="2F71722C" w14:textId="77777777" w:rsidR="00B93704" w:rsidRPr="00070518" w:rsidRDefault="00B93704" w:rsidP="00970842">
            <w:pPr>
              <w:jc w:val="center"/>
              <w:rPr>
                <w:sz w:val="22"/>
              </w:rPr>
            </w:pPr>
            <w:r w:rsidRPr="00070518">
              <w:rPr>
                <w:sz w:val="22"/>
              </w:rPr>
              <w:t>Code (picture)</w:t>
            </w:r>
          </w:p>
        </w:tc>
        <w:tc>
          <w:tcPr>
            <w:tcW w:w="3827" w:type="dxa"/>
          </w:tcPr>
          <w:p w14:paraId="2E35D143" w14:textId="77777777" w:rsidR="00B93704" w:rsidRPr="00070518" w:rsidRDefault="00B93704" w:rsidP="00970842">
            <w:pPr>
              <w:jc w:val="center"/>
              <w:rPr>
                <w:sz w:val="22"/>
              </w:rPr>
            </w:pPr>
            <w:r w:rsidRPr="00070518">
              <w:rPr>
                <w:sz w:val="22"/>
              </w:rPr>
              <w:t>Code (text)</w:t>
            </w:r>
          </w:p>
        </w:tc>
        <w:tc>
          <w:tcPr>
            <w:tcW w:w="3827" w:type="dxa"/>
          </w:tcPr>
          <w:p w14:paraId="61A9B18F" w14:textId="77777777" w:rsidR="00B93704" w:rsidRPr="00070518" w:rsidRDefault="00B93704" w:rsidP="00970842">
            <w:pPr>
              <w:jc w:val="center"/>
              <w:rPr>
                <w:sz w:val="22"/>
              </w:rPr>
            </w:pPr>
            <w:r w:rsidRPr="00070518">
              <w:rPr>
                <w:sz w:val="22"/>
              </w:rPr>
              <w:t>Message</w:t>
            </w:r>
          </w:p>
        </w:tc>
      </w:tr>
      <w:tr w:rsidR="00B93704" w14:paraId="16D6180F" w14:textId="77777777" w:rsidTr="00070518">
        <w:trPr>
          <w:trHeight w:val="1474"/>
        </w:trPr>
        <w:tc>
          <w:tcPr>
            <w:tcW w:w="567" w:type="dxa"/>
            <w:vAlign w:val="center"/>
          </w:tcPr>
          <w:p w14:paraId="12D83222" w14:textId="77777777" w:rsidR="00B93704" w:rsidRPr="00070518" w:rsidRDefault="00B93704" w:rsidP="00970842">
            <w:pPr>
              <w:jc w:val="center"/>
              <w:rPr>
                <w:sz w:val="22"/>
              </w:rPr>
            </w:pPr>
            <w:r w:rsidRPr="00070518">
              <w:rPr>
                <w:sz w:val="22"/>
              </w:rPr>
              <w:t>1</w:t>
            </w:r>
          </w:p>
        </w:tc>
        <w:tc>
          <w:tcPr>
            <w:tcW w:w="1985" w:type="dxa"/>
            <w:vAlign w:val="center"/>
          </w:tcPr>
          <w:p w14:paraId="0B080BEF" w14:textId="77777777" w:rsidR="007013E5" w:rsidRDefault="0080623D" w:rsidP="00970842">
            <w:pPr>
              <w:jc w:val="center"/>
            </w:pPr>
            <w:r>
              <w:rPr>
                <w:noProof/>
                <w:lang w:eastAsia="en-GB"/>
              </w:rPr>
              <w:drawing>
                <wp:inline distT="0" distB="0" distL="0" distR="0" wp14:anchorId="14B4EFFA" wp14:editId="7C670ED3">
                  <wp:extent cx="288000" cy="8604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4EBE9189" w14:textId="77777777" w:rsidR="007013E5" w:rsidRPr="00070518" w:rsidRDefault="001A1F3A" w:rsidP="00970842">
            <w:pPr>
              <w:jc w:val="center"/>
              <w:rPr>
                <w:sz w:val="22"/>
              </w:rPr>
            </w:pPr>
            <w:r w:rsidRPr="00070518">
              <w:rPr>
                <w:sz w:val="22"/>
              </w:rPr>
              <w:t>Red</w:t>
            </w:r>
          </w:p>
          <w:p w14:paraId="7FE21A12" w14:textId="77777777" w:rsidR="007013E5" w:rsidRPr="00070518" w:rsidRDefault="001A1F3A" w:rsidP="00970842">
            <w:pPr>
              <w:jc w:val="center"/>
              <w:rPr>
                <w:sz w:val="22"/>
              </w:rPr>
            </w:pPr>
            <w:r w:rsidRPr="00070518">
              <w:rPr>
                <w:sz w:val="22"/>
              </w:rPr>
              <w:t>Red</w:t>
            </w:r>
          </w:p>
          <w:p w14:paraId="200F148F" w14:textId="77777777" w:rsidR="007013E5" w:rsidRPr="00070518" w:rsidRDefault="007013E5" w:rsidP="00970842">
            <w:pPr>
              <w:jc w:val="center"/>
              <w:rPr>
                <w:sz w:val="22"/>
              </w:rPr>
            </w:pPr>
            <w:r w:rsidRPr="00070518">
              <w:rPr>
                <w:sz w:val="22"/>
              </w:rPr>
              <w:t>Red</w:t>
            </w:r>
          </w:p>
          <w:p w14:paraId="7D947AB3" w14:textId="77777777" w:rsidR="00465D66" w:rsidRPr="00070518" w:rsidRDefault="007013E5" w:rsidP="00970842">
            <w:pPr>
              <w:jc w:val="center"/>
              <w:rPr>
                <w:sz w:val="22"/>
              </w:rPr>
            </w:pPr>
            <w:r w:rsidRPr="00070518">
              <w:rPr>
                <w:sz w:val="22"/>
              </w:rPr>
              <w:t>flashing, synchronized</w:t>
            </w:r>
          </w:p>
        </w:tc>
        <w:tc>
          <w:tcPr>
            <w:tcW w:w="3827" w:type="dxa"/>
            <w:vAlign w:val="center"/>
          </w:tcPr>
          <w:p w14:paraId="4434338B" w14:textId="77777777" w:rsidR="00B93704" w:rsidRPr="00070518" w:rsidRDefault="00B93704" w:rsidP="00970842">
            <w:pPr>
              <w:jc w:val="center"/>
              <w:rPr>
                <w:sz w:val="22"/>
              </w:rPr>
            </w:pPr>
          </w:p>
          <w:p w14:paraId="21AA218E" w14:textId="77777777" w:rsidR="007013E5" w:rsidRPr="00070518" w:rsidRDefault="007013E5" w:rsidP="00970842">
            <w:pPr>
              <w:jc w:val="center"/>
              <w:rPr>
                <w:sz w:val="22"/>
              </w:rPr>
            </w:pPr>
            <w:r w:rsidRPr="00070518">
              <w:rPr>
                <w:sz w:val="22"/>
              </w:rPr>
              <w:t>Serious emergency – all vessels to stop or divert according to instructions</w:t>
            </w:r>
          </w:p>
        </w:tc>
      </w:tr>
      <w:tr w:rsidR="00B93704" w14:paraId="12B2FC0E" w14:textId="77777777" w:rsidTr="00070518">
        <w:trPr>
          <w:trHeight w:val="1474"/>
        </w:trPr>
        <w:tc>
          <w:tcPr>
            <w:tcW w:w="567" w:type="dxa"/>
            <w:vAlign w:val="center"/>
          </w:tcPr>
          <w:p w14:paraId="2E65B843" w14:textId="77777777" w:rsidR="00B93704" w:rsidRPr="00070518" w:rsidRDefault="00B93704" w:rsidP="00970842">
            <w:pPr>
              <w:jc w:val="center"/>
              <w:rPr>
                <w:sz w:val="22"/>
              </w:rPr>
            </w:pPr>
            <w:r w:rsidRPr="00070518">
              <w:rPr>
                <w:sz w:val="22"/>
              </w:rPr>
              <w:t>2</w:t>
            </w:r>
          </w:p>
        </w:tc>
        <w:tc>
          <w:tcPr>
            <w:tcW w:w="1985" w:type="dxa"/>
            <w:vAlign w:val="center"/>
          </w:tcPr>
          <w:p w14:paraId="0F5AC0C1" w14:textId="77777777" w:rsidR="00725C00" w:rsidRDefault="00377EB5" w:rsidP="00970842">
            <w:pPr>
              <w:jc w:val="center"/>
            </w:pPr>
            <w:r>
              <w:rPr>
                <w:noProof/>
                <w:lang w:eastAsia="en-GB"/>
              </w:rPr>
              <w:drawing>
                <wp:inline distT="0" distB="0" distL="0" distR="0" wp14:anchorId="18B0C006" wp14:editId="4FC353F6">
                  <wp:extent cx="288000" cy="864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8000" cy="864000"/>
                          </a:xfrm>
                          <a:prstGeom prst="rect">
                            <a:avLst/>
                          </a:prstGeom>
                          <a:noFill/>
                          <a:ln>
                            <a:noFill/>
                          </a:ln>
                        </pic:spPr>
                      </pic:pic>
                    </a:graphicData>
                  </a:graphic>
                </wp:inline>
              </w:drawing>
            </w:r>
            <w:r>
              <w:rPr>
                <w:noProof/>
                <w:lang w:eastAsia="en-GB"/>
              </w:rPr>
              <w:drawing>
                <wp:inline distT="0" distB="0" distL="0" distR="0" wp14:anchorId="1378DD89" wp14:editId="1ED78A18">
                  <wp:extent cx="288000" cy="864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8000" cy="864000"/>
                          </a:xfrm>
                          <a:prstGeom prst="rect">
                            <a:avLst/>
                          </a:prstGeom>
                          <a:noFill/>
                          <a:ln>
                            <a:noFill/>
                          </a:ln>
                        </pic:spPr>
                      </pic:pic>
                    </a:graphicData>
                  </a:graphic>
                </wp:inline>
              </w:drawing>
            </w:r>
          </w:p>
        </w:tc>
        <w:tc>
          <w:tcPr>
            <w:tcW w:w="3827" w:type="dxa"/>
            <w:vAlign w:val="center"/>
          </w:tcPr>
          <w:p w14:paraId="27A15A7F" w14:textId="77777777" w:rsidR="00377EB5" w:rsidRPr="00070518" w:rsidRDefault="00377EB5" w:rsidP="00970842">
            <w:pPr>
              <w:jc w:val="center"/>
              <w:rPr>
                <w:sz w:val="22"/>
              </w:rPr>
            </w:pPr>
            <w:r w:rsidRPr="00070518">
              <w:rPr>
                <w:sz w:val="22"/>
              </w:rPr>
              <w:t>Red</w:t>
            </w:r>
          </w:p>
          <w:p w14:paraId="74197E52" w14:textId="77777777" w:rsidR="00377EB5" w:rsidRPr="00070518" w:rsidRDefault="00377EB5" w:rsidP="00970842">
            <w:pPr>
              <w:jc w:val="center"/>
              <w:rPr>
                <w:sz w:val="22"/>
              </w:rPr>
            </w:pPr>
            <w:r w:rsidRPr="00070518">
              <w:rPr>
                <w:sz w:val="22"/>
              </w:rPr>
              <w:t>Red</w:t>
            </w:r>
          </w:p>
          <w:p w14:paraId="110FF4DF" w14:textId="77777777" w:rsidR="00377EB5" w:rsidRPr="00070518" w:rsidRDefault="00377EB5" w:rsidP="00970842">
            <w:pPr>
              <w:jc w:val="center"/>
              <w:rPr>
                <w:sz w:val="22"/>
              </w:rPr>
            </w:pPr>
            <w:r w:rsidRPr="00070518">
              <w:rPr>
                <w:sz w:val="22"/>
              </w:rPr>
              <w:t>Red</w:t>
            </w:r>
          </w:p>
          <w:p w14:paraId="2C31C3D6" w14:textId="77777777" w:rsidR="00465D66" w:rsidRPr="00070518" w:rsidRDefault="00377EB5" w:rsidP="00970842">
            <w:pPr>
              <w:jc w:val="center"/>
              <w:rPr>
                <w:sz w:val="22"/>
              </w:rPr>
            </w:pPr>
            <w:r w:rsidRPr="00070518">
              <w:rPr>
                <w:sz w:val="22"/>
              </w:rPr>
              <w:t>fixed or slow occulting</w:t>
            </w:r>
            <w:r w:rsidR="00AB7A08" w:rsidRPr="00070518">
              <w:rPr>
                <w:sz w:val="22"/>
              </w:rPr>
              <w:t xml:space="preserve"> synchronized</w:t>
            </w:r>
          </w:p>
        </w:tc>
        <w:tc>
          <w:tcPr>
            <w:tcW w:w="3827" w:type="dxa"/>
            <w:vAlign w:val="center"/>
          </w:tcPr>
          <w:p w14:paraId="0C32C4C2" w14:textId="77777777" w:rsidR="00B93704" w:rsidRPr="00070518" w:rsidRDefault="00EA7A4A" w:rsidP="00970842">
            <w:pPr>
              <w:jc w:val="center"/>
              <w:rPr>
                <w:sz w:val="22"/>
              </w:rPr>
            </w:pPr>
            <w:r w:rsidRPr="00070518">
              <w:rPr>
                <w:sz w:val="22"/>
              </w:rPr>
              <w:t>Vessels shall not proceed</w:t>
            </w:r>
          </w:p>
        </w:tc>
      </w:tr>
      <w:tr w:rsidR="00B93704" w14:paraId="4BECA143" w14:textId="77777777" w:rsidTr="00070518">
        <w:trPr>
          <w:trHeight w:val="1474"/>
        </w:trPr>
        <w:tc>
          <w:tcPr>
            <w:tcW w:w="567" w:type="dxa"/>
            <w:vAlign w:val="center"/>
          </w:tcPr>
          <w:p w14:paraId="777C53B0" w14:textId="77777777" w:rsidR="00B93704" w:rsidRPr="00070518" w:rsidRDefault="00B93704" w:rsidP="00970842">
            <w:pPr>
              <w:jc w:val="center"/>
              <w:rPr>
                <w:sz w:val="22"/>
              </w:rPr>
            </w:pPr>
            <w:r w:rsidRPr="00070518">
              <w:rPr>
                <w:sz w:val="22"/>
              </w:rPr>
              <w:t>3</w:t>
            </w:r>
          </w:p>
        </w:tc>
        <w:tc>
          <w:tcPr>
            <w:tcW w:w="1985" w:type="dxa"/>
            <w:vAlign w:val="center"/>
          </w:tcPr>
          <w:p w14:paraId="77A38663" w14:textId="77777777" w:rsidR="00B93704" w:rsidRDefault="0080623D" w:rsidP="00970842">
            <w:pPr>
              <w:jc w:val="center"/>
            </w:pPr>
            <w:r>
              <w:rPr>
                <w:noProof/>
                <w:lang w:eastAsia="en-GB"/>
              </w:rPr>
              <w:drawing>
                <wp:inline distT="0" distB="0" distL="0" distR="0" wp14:anchorId="4DD96C78" wp14:editId="292328D0">
                  <wp:extent cx="288000" cy="8604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eastAsia="en-GB"/>
              </w:rPr>
              <w:drawing>
                <wp:inline distT="0" distB="0" distL="0" distR="0" wp14:anchorId="44E178A5" wp14:editId="18DE3DEA">
                  <wp:extent cx="288000" cy="8604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5767831E" w14:textId="77777777" w:rsidR="0080623D" w:rsidRPr="00070518" w:rsidRDefault="0080623D" w:rsidP="00970842">
            <w:pPr>
              <w:jc w:val="center"/>
              <w:rPr>
                <w:sz w:val="22"/>
              </w:rPr>
            </w:pPr>
            <w:r w:rsidRPr="00070518">
              <w:rPr>
                <w:sz w:val="22"/>
              </w:rPr>
              <w:t>Green</w:t>
            </w:r>
          </w:p>
          <w:p w14:paraId="391DF92E" w14:textId="77777777" w:rsidR="0080623D" w:rsidRPr="00070518" w:rsidRDefault="0080623D" w:rsidP="00970842">
            <w:pPr>
              <w:jc w:val="center"/>
              <w:rPr>
                <w:sz w:val="22"/>
              </w:rPr>
            </w:pPr>
            <w:r w:rsidRPr="00070518">
              <w:rPr>
                <w:sz w:val="22"/>
              </w:rPr>
              <w:t>Green</w:t>
            </w:r>
          </w:p>
          <w:p w14:paraId="4DED2709" w14:textId="77777777" w:rsidR="0080623D" w:rsidRPr="00070518" w:rsidRDefault="0080623D" w:rsidP="00970842">
            <w:pPr>
              <w:jc w:val="center"/>
              <w:rPr>
                <w:sz w:val="22"/>
              </w:rPr>
            </w:pPr>
            <w:r w:rsidRPr="00070518">
              <w:rPr>
                <w:sz w:val="22"/>
              </w:rPr>
              <w:t>Green</w:t>
            </w:r>
          </w:p>
          <w:p w14:paraId="1DFF6F7F" w14:textId="77777777" w:rsidR="00B93704" w:rsidRPr="00070518" w:rsidRDefault="00AB7A08" w:rsidP="00970842">
            <w:pPr>
              <w:jc w:val="center"/>
              <w:rPr>
                <w:sz w:val="22"/>
              </w:rPr>
            </w:pPr>
            <w:r w:rsidRPr="00070518">
              <w:rPr>
                <w:sz w:val="22"/>
              </w:rPr>
              <w:t>fixed or slow occulting synchronized</w:t>
            </w:r>
          </w:p>
        </w:tc>
        <w:tc>
          <w:tcPr>
            <w:tcW w:w="3827" w:type="dxa"/>
            <w:vAlign w:val="center"/>
          </w:tcPr>
          <w:p w14:paraId="6B650BD6" w14:textId="77777777" w:rsidR="00EA7A4A" w:rsidRPr="00070518" w:rsidRDefault="00EA7A4A" w:rsidP="00970842">
            <w:pPr>
              <w:jc w:val="center"/>
              <w:rPr>
                <w:sz w:val="22"/>
              </w:rPr>
            </w:pPr>
            <w:r w:rsidRPr="00070518">
              <w:rPr>
                <w:sz w:val="22"/>
              </w:rPr>
              <w:t xml:space="preserve">Vessels </w:t>
            </w:r>
            <w:r w:rsidR="00AD79C1" w:rsidRPr="00070518">
              <w:rPr>
                <w:sz w:val="22"/>
              </w:rPr>
              <w:t>may</w:t>
            </w:r>
            <w:r w:rsidRPr="00070518">
              <w:rPr>
                <w:sz w:val="22"/>
              </w:rPr>
              <w:t xml:space="preserve"> proceed,</w:t>
            </w:r>
          </w:p>
          <w:p w14:paraId="1E84137F" w14:textId="77777777" w:rsidR="00B93704" w:rsidRPr="00070518" w:rsidRDefault="00EA7A4A" w:rsidP="00970842">
            <w:pPr>
              <w:jc w:val="center"/>
              <w:rPr>
                <w:sz w:val="22"/>
              </w:rPr>
            </w:pPr>
            <w:r w:rsidRPr="00070518">
              <w:rPr>
                <w:sz w:val="22"/>
              </w:rPr>
              <w:t>One way traffic</w:t>
            </w:r>
          </w:p>
        </w:tc>
      </w:tr>
      <w:tr w:rsidR="00B93704" w14:paraId="234192C8" w14:textId="77777777" w:rsidTr="00070518">
        <w:trPr>
          <w:trHeight w:val="1474"/>
        </w:trPr>
        <w:tc>
          <w:tcPr>
            <w:tcW w:w="567" w:type="dxa"/>
            <w:vAlign w:val="center"/>
          </w:tcPr>
          <w:p w14:paraId="4FF37509" w14:textId="77777777" w:rsidR="00B93704" w:rsidRPr="00070518" w:rsidRDefault="00B93704" w:rsidP="00970842">
            <w:pPr>
              <w:jc w:val="center"/>
              <w:rPr>
                <w:sz w:val="22"/>
              </w:rPr>
            </w:pPr>
            <w:r w:rsidRPr="00070518">
              <w:rPr>
                <w:sz w:val="22"/>
              </w:rPr>
              <w:lastRenderedPageBreak/>
              <w:t>4</w:t>
            </w:r>
          </w:p>
        </w:tc>
        <w:tc>
          <w:tcPr>
            <w:tcW w:w="1985" w:type="dxa"/>
            <w:vAlign w:val="center"/>
          </w:tcPr>
          <w:p w14:paraId="49DDB11C" w14:textId="77777777" w:rsidR="00B93704" w:rsidRDefault="00EA7A4A" w:rsidP="00970842">
            <w:pPr>
              <w:jc w:val="center"/>
            </w:pPr>
            <w:r>
              <w:rPr>
                <w:noProof/>
                <w:lang w:eastAsia="en-GB"/>
              </w:rPr>
              <w:drawing>
                <wp:inline distT="0" distB="0" distL="0" distR="0" wp14:anchorId="20FA0A09" wp14:editId="335FAE72">
                  <wp:extent cx="288000" cy="8604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eastAsia="en-GB"/>
              </w:rPr>
              <w:drawing>
                <wp:inline distT="0" distB="0" distL="0" distR="0" wp14:anchorId="78B42793" wp14:editId="325F1C47">
                  <wp:extent cx="288000" cy="860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58E06D04" w14:textId="77777777" w:rsidR="00EA7A4A" w:rsidRPr="00070518" w:rsidRDefault="00EA7A4A" w:rsidP="00970842">
            <w:pPr>
              <w:jc w:val="center"/>
              <w:rPr>
                <w:sz w:val="22"/>
              </w:rPr>
            </w:pPr>
            <w:r w:rsidRPr="00070518">
              <w:rPr>
                <w:sz w:val="22"/>
              </w:rPr>
              <w:t>Green</w:t>
            </w:r>
          </w:p>
          <w:p w14:paraId="34C3173C" w14:textId="77777777" w:rsidR="00EA7A4A" w:rsidRPr="00070518" w:rsidRDefault="00EA7A4A" w:rsidP="00970842">
            <w:pPr>
              <w:jc w:val="center"/>
              <w:rPr>
                <w:sz w:val="22"/>
              </w:rPr>
            </w:pPr>
            <w:r w:rsidRPr="00070518">
              <w:rPr>
                <w:sz w:val="22"/>
              </w:rPr>
              <w:t>Green</w:t>
            </w:r>
          </w:p>
          <w:p w14:paraId="3B5F1809" w14:textId="77777777" w:rsidR="00EA7A4A" w:rsidRPr="00070518" w:rsidRDefault="00AD79C1" w:rsidP="00970842">
            <w:pPr>
              <w:jc w:val="center"/>
              <w:rPr>
                <w:sz w:val="22"/>
              </w:rPr>
            </w:pPr>
            <w:r w:rsidRPr="00070518">
              <w:rPr>
                <w:sz w:val="22"/>
              </w:rPr>
              <w:t>White</w:t>
            </w:r>
          </w:p>
          <w:p w14:paraId="4A29F6CC" w14:textId="77777777" w:rsidR="00B93704" w:rsidRPr="00070518" w:rsidRDefault="00AB7A08" w:rsidP="00970842">
            <w:pPr>
              <w:jc w:val="center"/>
              <w:rPr>
                <w:sz w:val="22"/>
              </w:rPr>
            </w:pPr>
            <w:r w:rsidRPr="00070518">
              <w:rPr>
                <w:sz w:val="22"/>
              </w:rPr>
              <w:t>fixed or slow occulting synchronized</w:t>
            </w:r>
          </w:p>
        </w:tc>
        <w:tc>
          <w:tcPr>
            <w:tcW w:w="3827" w:type="dxa"/>
            <w:vAlign w:val="center"/>
          </w:tcPr>
          <w:p w14:paraId="46EDCEAB" w14:textId="77777777" w:rsidR="00EA7A4A" w:rsidRPr="00070518" w:rsidRDefault="00EA7A4A" w:rsidP="00970842">
            <w:pPr>
              <w:jc w:val="center"/>
              <w:rPr>
                <w:sz w:val="22"/>
              </w:rPr>
            </w:pPr>
            <w:r w:rsidRPr="00070518">
              <w:rPr>
                <w:sz w:val="22"/>
              </w:rPr>
              <w:t xml:space="preserve">Vessels </w:t>
            </w:r>
            <w:r w:rsidR="00AD79C1" w:rsidRPr="00070518">
              <w:rPr>
                <w:sz w:val="22"/>
              </w:rPr>
              <w:t>may</w:t>
            </w:r>
            <w:r w:rsidR="00970842" w:rsidRPr="00070518">
              <w:rPr>
                <w:sz w:val="22"/>
              </w:rPr>
              <w:t xml:space="preserve"> proceed,</w:t>
            </w:r>
          </w:p>
          <w:p w14:paraId="2C1E58CE" w14:textId="77777777" w:rsidR="00B93704" w:rsidRPr="00070518" w:rsidRDefault="00EA7A4A" w:rsidP="00970842">
            <w:pPr>
              <w:jc w:val="center"/>
              <w:rPr>
                <w:sz w:val="22"/>
              </w:rPr>
            </w:pPr>
            <w:r w:rsidRPr="00070518">
              <w:rPr>
                <w:sz w:val="22"/>
              </w:rPr>
              <w:t>Two way traffic</w:t>
            </w:r>
          </w:p>
        </w:tc>
      </w:tr>
      <w:tr w:rsidR="00B93704" w14:paraId="6DC7AFE4" w14:textId="77777777" w:rsidTr="00070518">
        <w:trPr>
          <w:trHeight w:val="1474"/>
        </w:trPr>
        <w:tc>
          <w:tcPr>
            <w:tcW w:w="567" w:type="dxa"/>
            <w:vAlign w:val="center"/>
          </w:tcPr>
          <w:p w14:paraId="25A8C21F" w14:textId="77777777" w:rsidR="00B93704" w:rsidRPr="00070518" w:rsidRDefault="00B93704" w:rsidP="00970842">
            <w:pPr>
              <w:jc w:val="center"/>
              <w:rPr>
                <w:sz w:val="22"/>
              </w:rPr>
            </w:pPr>
            <w:r w:rsidRPr="00070518">
              <w:rPr>
                <w:sz w:val="22"/>
              </w:rPr>
              <w:t>5</w:t>
            </w:r>
          </w:p>
        </w:tc>
        <w:tc>
          <w:tcPr>
            <w:tcW w:w="1985" w:type="dxa"/>
            <w:vAlign w:val="center"/>
          </w:tcPr>
          <w:p w14:paraId="562BF355" w14:textId="77777777" w:rsidR="00B93704" w:rsidRDefault="00AD79C1" w:rsidP="00970842">
            <w:pPr>
              <w:jc w:val="center"/>
            </w:pPr>
            <w:r>
              <w:rPr>
                <w:noProof/>
                <w:lang w:eastAsia="en-GB"/>
              </w:rPr>
              <w:drawing>
                <wp:inline distT="0" distB="0" distL="0" distR="0" wp14:anchorId="05CC9C99" wp14:editId="15A05407">
                  <wp:extent cx="288000" cy="8604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r>
              <w:rPr>
                <w:noProof/>
                <w:lang w:eastAsia="en-GB"/>
              </w:rPr>
              <w:drawing>
                <wp:inline distT="0" distB="0" distL="0" distR="0" wp14:anchorId="42C45E18" wp14:editId="025A987D">
                  <wp:extent cx="288000" cy="8604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8000" cy="860400"/>
                          </a:xfrm>
                          <a:prstGeom prst="rect">
                            <a:avLst/>
                          </a:prstGeom>
                          <a:noFill/>
                          <a:ln>
                            <a:noFill/>
                          </a:ln>
                        </pic:spPr>
                      </pic:pic>
                    </a:graphicData>
                  </a:graphic>
                </wp:inline>
              </w:drawing>
            </w:r>
          </w:p>
        </w:tc>
        <w:tc>
          <w:tcPr>
            <w:tcW w:w="3827" w:type="dxa"/>
            <w:vAlign w:val="center"/>
          </w:tcPr>
          <w:p w14:paraId="6F22D613" w14:textId="77777777" w:rsidR="00AD79C1" w:rsidRPr="00070518" w:rsidRDefault="00AD79C1" w:rsidP="00970842">
            <w:pPr>
              <w:jc w:val="center"/>
              <w:rPr>
                <w:sz w:val="22"/>
              </w:rPr>
            </w:pPr>
            <w:r w:rsidRPr="00070518">
              <w:rPr>
                <w:sz w:val="22"/>
              </w:rPr>
              <w:t>Green</w:t>
            </w:r>
          </w:p>
          <w:p w14:paraId="267B7AB5" w14:textId="77777777" w:rsidR="00AD79C1" w:rsidRPr="00070518" w:rsidRDefault="00AD79C1" w:rsidP="00970842">
            <w:pPr>
              <w:jc w:val="center"/>
              <w:rPr>
                <w:sz w:val="22"/>
              </w:rPr>
            </w:pPr>
            <w:r w:rsidRPr="00070518">
              <w:rPr>
                <w:sz w:val="22"/>
              </w:rPr>
              <w:t>White</w:t>
            </w:r>
          </w:p>
          <w:p w14:paraId="6A1F497E" w14:textId="77777777" w:rsidR="00AD79C1" w:rsidRPr="00070518" w:rsidRDefault="00AD79C1" w:rsidP="00970842">
            <w:pPr>
              <w:jc w:val="center"/>
              <w:rPr>
                <w:sz w:val="22"/>
              </w:rPr>
            </w:pPr>
            <w:r w:rsidRPr="00070518">
              <w:rPr>
                <w:sz w:val="22"/>
              </w:rPr>
              <w:t>Green</w:t>
            </w:r>
          </w:p>
          <w:p w14:paraId="4D535B83" w14:textId="77777777" w:rsidR="00B93704" w:rsidRPr="00070518" w:rsidRDefault="00AD79C1" w:rsidP="00970842">
            <w:pPr>
              <w:jc w:val="center"/>
              <w:rPr>
                <w:sz w:val="22"/>
              </w:rPr>
            </w:pPr>
            <w:r w:rsidRPr="00070518">
              <w:rPr>
                <w:sz w:val="22"/>
              </w:rPr>
              <w:t>fixed or slow occulting synchronized</w:t>
            </w:r>
          </w:p>
        </w:tc>
        <w:tc>
          <w:tcPr>
            <w:tcW w:w="3827" w:type="dxa"/>
            <w:vAlign w:val="center"/>
          </w:tcPr>
          <w:p w14:paraId="11EA8A48" w14:textId="77777777" w:rsidR="00B93704" w:rsidRPr="00070518" w:rsidRDefault="00970842" w:rsidP="00970842">
            <w:pPr>
              <w:jc w:val="center"/>
              <w:rPr>
                <w:sz w:val="22"/>
              </w:rPr>
            </w:pPr>
            <w:r w:rsidRPr="00070518">
              <w:rPr>
                <w:sz w:val="22"/>
              </w:rPr>
              <w:t>A vessel may proceed only when it has received specific order to do so</w:t>
            </w:r>
          </w:p>
        </w:tc>
      </w:tr>
    </w:tbl>
    <w:p w14:paraId="20B39F76" w14:textId="77777777" w:rsidR="00970842" w:rsidRDefault="00970842" w:rsidP="00970842"/>
    <w:p w14:paraId="25F93F6B" w14:textId="77777777" w:rsidR="00066704" w:rsidRDefault="0067734A" w:rsidP="00970842">
      <w:pPr>
        <w:pStyle w:val="Tablecaption"/>
        <w:jc w:val="center"/>
      </w:pPr>
      <w:bookmarkStart w:id="7" w:name="_Toc523143226"/>
      <w:r>
        <w:t>Main messages</w:t>
      </w:r>
      <w:bookmarkEnd w:id="7"/>
    </w:p>
    <w:p w14:paraId="1364C8EC" w14:textId="3B4DB439" w:rsidR="00970842" w:rsidRPr="00970842" w:rsidRDefault="002E17A9" w:rsidP="00ED527A">
      <w:pPr>
        <w:pStyle w:val="Heading2"/>
      </w:pPr>
      <w:bookmarkStart w:id="8" w:name="_Toc523143224"/>
      <w:r>
        <w:t>Additional</w:t>
      </w:r>
      <w:r w:rsidRPr="00970842">
        <w:t xml:space="preserve"> </w:t>
      </w:r>
      <w:r w:rsidR="00970842" w:rsidRPr="00970842">
        <w:t>signals and messages</w:t>
      </w:r>
      <w:bookmarkEnd w:id="8"/>
    </w:p>
    <w:tbl>
      <w:tblPr>
        <w:tblStyle w:val="TableGrid"/>
        <w:tblW w:w="10206" w:type="dxa"/>
        <w:tblInd w:w="250" w:type="dxa"/>
        <w:tblLook w:val="04A0" w:firstRow="1" w:lastRow="0" w:firstColumn="1" w:lastColumn="0" w:noHBand="0" w:noVBand="1"/>
      </w:tblPr>
      <w:tblGrid>
        <w:gridCol w:w="686"/>
        <w:gridCol w:w="1273"/>
        <w:gridCol w:w="1271"/>
        <w:gridCol w:w="3217"/>
        <w:gridCol w:w="3759"/>
      </w:tblGrid>
      <w:tr w:rsidR="000973FE" w14:paraId="273B369C" w14:textId="77777777" w:rsidTr="00070518">
        <w:trPr>
          <w:trHeight w:val="220"/>
        </w:trPr>
        <w:tc>
          <w:tcPr>
            <w:tcW w:w="566" w:type="dxa"/>
          </w:tcPr>
          <w:p w14:paraId="1C7CBCE2" w14:textId="77777777" w:rsidR="000973FE" w:rsidRPr="00070518" w:rsidRDefault="000973FE" w:rsidP="00350FFA">
            <w:pPr>
              <w:jc w:val="center"/>
              <w:rPr>
                <w:sz w:val="22"/>
              </w:rPr>
            </w:pPr>
            <w:r w:rsidRPr="00070518">
              <w:rPr>
                <w:sz w:val="22"/>
              </w:rPr>
              <w:t>No</w:t>
            </w:r>
          </w:p>
        </w:tc>
        <w:tc>
          <w:tcPr>
            <w:tcW w:w="2552" w:type="dxa"/>
            <w:gridSpan w:val="2"/>
          </w:tcPr>
          <w:p w14:paraId="7866F7F3" w14:textId="77777777" w:rsidR="000973FE" w:rsidRPr="00070518" w:rsidRDefault="000973FE" w:rsidP="00350FFA">
            <w:pPr>
              <w:jc w:val="center"/>
              <w:rPr>
                <w:sz w:val="22"/>
              </w:rPr>
            </w:pPr>
            <w:r w:rsidRPr="00070518">
              <w:rPr>
                <w:sz w:val="22"/>
              </w:rPr>
              <w:t>Code (picture)</w:t>
            </w:r>
          </w:p>
        </w:tc>
        <w:tc>
          <w:tcPr>
            <w:tcW w:w="3261" w:type="dxa"/>
          </w:tcPr>
          <w:p w14:paraId="21431AEB" w14:textId="77777777" w:rsidR="000973FE" w:rsidRPr="00070518" w:rsidRDefault="000973FE" w:rsidP="00350FFA">
            <w:pPr>
              <w:jc w:val="center"/>
              <w:rPr>
                <w:sz w:val="22"/>
              </w:rPr>
            </w:pPr>
            <w:r w:rsidRPr="00070518">
              <w:rPr>
                <w:sz w:val="22"/>
              </w:rPr>
              <w:t>Code (text)</w:t>
            </w:r>
          </w:p>
        </w:tc>
        <w:tc>
          <w:tcPr>
            <w:tcW w:w="3827" w:type="dxa"/>
          </w:tcPr>
          <w:p w14:paraId="266C63BE" w14:textId="77777777" w:rsidR="000973FE" w:rsidRPr="00070518" w:rsidRDefault="000973FE" w:rsidP="00350FFA">
            <w:pPr>
              <w:jc w:val="center"/>
              <w:rPr>
                <w:sz w:val="22"/>
              </w:rPr>
            </w:pPr>
            <w:r w:rsidRPr="00070518">
              <w:rPr>
                <w:sz w:val="22"/>
              </w:rPr>
              <w:t>Message</w:t>
            </w:r>
          </w:p>
        </w:tc>
      </w:tr>
      <w:tr w:rsidR="000973FE" w14:paraId="51835768" w14:textId="77777777" w:rsidTr="00070518">
        <w:trPr>
          <w:trHeight w:val="1474"/>
        </w:trPr>
        <w:tc>
          <w:tcPr>
            <w:tcW w:w="566" w:type="dxa"/>
            <w:vAlign w:val="center"/>
          </w:tcPr>
          <w:p w14:paraId="25AAB632" w14:textId="77777777" w:rsidR="000973FE" w:rsidRPr="00070518" w:rsidRDefault="00ED199A" w:rsidP="00EB5E1B">
            <w:pPr>
              <w:jc w:val="center"/>
              <w:rPr>
                <w:sz w:val="22"/>
              </w:rPr>
            </w:pPr>
            <w:r>
              <w:rPr>
                <w:sz w:val="22"/>
              </w:rPr>
              <w:t>2</w:t>
            </w:r>
            <w:r w:rsidR="00A31BDA">
              <w:rPr>
                <w:sz w:val="22"/>
              </w:rPr>
              <w:t xml:space="preserve"> (</w:t>
            </w:r>
            <w:r w:rsidR="00EB5E1B">
              <w:rPr>
                <w:sz w:val="22"/>
              </w:rPr>
              <w:t>add</w:t>
            </w:r>
            <w:r w:rsidR="00A31BDA">
              <w:rPr>
                <w:sz w:val="22"/>
              </w:rPr>
              <w:t>)</w:t>
            </w:r>
          </w:p>
        </w:tc>
        <w:tc>
          <w:tcPr>
            <w:tcW w:w="1277" w:type="dxa"/>
            <w:vAlign w:val="center"/>
          </w:tcPr>
          <w:p w14:paraId="211C667F" w14:textId="77777777" w:rsidR="000973FE" w:rsidRDefault="0023736B" w:rsidP="00350FFA">
            <w:pPr>
              <w:jc w:val="center"/>
            </w:pPr>
            <w:r>
              <w:rPr>
                <w:noProof/>
                <w:lang w:eastAsia="en-GB"/>
              </w:rPr>
              <w:drawing>
                <wp:inline distT="0" distB="0" distL="0" distR="0" wp14:anchorId="689897C0" wp14:editId="41027E43">
                  <wp:extent cx="576000" cy="8640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1275" w:type="dxa"/>
            <w:vAlign w:val="center"/>
          </w:tcPr>
          <w:p w14:paraId="5994D0CE" w14:textId="77777777" w:rsidR="000973FE" w:rsidRDefault="0023736B" w:rsidP="00350FFA">
            <w:pPr>
              <w:jc w:val="center"/>
            </w:pPr>
            <w:r>
              <w:rPr>
                <w:noProof/>
                <w:lang w:eastAsia="en-GB"/>
              </w:rPr>
              <w:drawing>
                <wp:inline distT="0" distB="0" distL="0" distR="0" wp14:anchorId="17B2B532" wp14:editId="3DDE055F">
                  <wp:extent cx="576000" cy="8640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3261" w:type="dxa"/>
            <w:vAlign w:val="center"/>
          </w:tcPr>
          <w:p w14:paraId="3D1B514B" w14:textId="03AF51FA" w:rsidR="000973FE" w:rsidRPr="00070518" w:rsidRDefault="002E17A9" w:rsidP="000973FE">
            <w:pPr>
              <w:rPr>
                <w:sz w:val="22"/>
              </w:rPr>
            </w:pPr>
            <w:r>
              <w:rPr>
                <w:sz w:val="22"/>
              </w:rPr>
              <w:t>Yellow</w:t>
            </w:r>
            <w:r>
              <w:rPr>
                <w:sz w:val="22"/>
              </w:rPr>
              <w:tab/>
            </w:r>
            <w:r w:rsidR="000973FE" w:rsidRPr="00070518">
              <w:rPr>
                <w:sz w:val="22"/>
              </w:rPr>
              <w:t xml:space="preserve">Red         </w:t>
            </w:r>
          </w:p>
          <w:p w14:paraId="5C0A77A5" w14:textId="6D3B8A70" w:rsidR="000973FE" w:rsidRPr="00070518" w:rsidRDefault="002E17A9" w:rsidP="000973FE">
            <w:pPr>
              <w:rPr>
                <w:sz w:val="22"/>
              </w:rPr>
            </w:pPr>
            <w:r>
              <w:rPr>
                <w:sz w:val="22"/>
              </w:rPr>
              <w:tab/>
            </w:r>
            <w:r w:rsidR="000973FE" w:rsidRPr="00070518">
              <w:rPr>
                <w:sz w:val="22"/>
              </w:rPr>
              <w:t>Red</w:t>
            </w:r>
          </w:p>
          <w:p w14:paraId="189CE723" w14:textId="77AF277C" w:rsidR="000973FE" w:rsidRPr="00070518" w:rsidRDefault="002E17A9" w:rsidP="000973FE">
            <w:pPr>
              <w:rPr>
                <w:sz w:val="22"/>
              </w:rPr>
            </w:pPr>
            <w:r>
              <w:rPr>
                <w:sz w:val="22"/>
              </w:rPr>
              <w:tab/>
            </w:r>
            <w:r w:rsidR="000973FE" w:rsidRPr="00070518">
              <w:rPr>
                <w:sz w:val="22"/>
              </w:rPr>
              <w:t>Red</w:t>
            </w:r>
          </w:p>
          <w:p w14:paraId="565BD64C" w14:textId="77777777" w:rsidR="000973FE" w:rsidRPr="00070518" w:rsidRDefault="000973FE" w:rsidP="00ED527A">
            <w:pPr>
              <w:jc w:val="center"/>
              <w:rPr>
                <w:sz w:val="22"/>
              </w:rPr>
            </w:pPr>
            <w:r w:rsidRPr="00070518">
              <w:rPr>
                <w:sz w:val="22"/>
              </w:rPr>
              <w:t>fixed or slow occulting synchronized</w:t>
            </w:r>
          </w:p>
        </w:tc>
        <w:tc>
          <w:tcPr>
            <w:tcW w:w="3827" w:type="dxa"/>
            <w:vAlign w:val="center"/>
          </w:tcPr>
          <w:p w14:paraId="1C38FE60" w14:textId="77777777" w:rsidR="000973FE" w:rsidRPr="00070518" w:rsidRDefault="000973FE" w:rsidP="00066704">
            <w:pPr>
              <w:jc w:val="center"/>
              <w:rPr>
                <w:sz w:val="22"/>
              </w:rPr>
            </w:pPr>
            <w:r w:rsidRPr="00070518">
              <w:rPr>
                <w:sz w:val="22"/>
              </w:rPr>
              <w:t>Vessel shall no</w:t>
            </w:r>
            <w:r w:rsidR="00066704" w:rsidRPr="00070518">
              <w:rPr>
                <w:sz w:val="22"/>
              </w:rPr>
              <w:t>t</w:t>
            </w:r>
            <w:r w:rsidRPr="00070518">
              <w:rPr>
                <w:sz w:val="22"/>
              </w:rPr>
              <w:t xml:space="preserve"> proceed, except that vessels which navigate outside the main channel need not </w:t>
            </w:r>
            <w:r w:rsidR="00066704" w:rsidRPr="00070518">
              <w:rPr>
                <w:sz w:val="22"/>
              </w:rPr>
              <w:t>comply with the main message</w:t>
            </w:r>
            <w:r w:rsidR="005B42AE" w:rsidRPr="00070518">
              <w:rPr>
                <w:sz w:val="22"/>
              </w:rPr>
              <w:t>.</w:t>
            </w:r>
          </w:p>
        </w:tc>
      </w:tr>
      <w:tr w:rsidR="000973FE" w14:paraId="0C60A759" w14:textId="77777777" w:rsidTr="00070518">
        <w:trPr>
          <w:trHeight w:val="1474"/>
        </w:trPr>
        <w:tc>
          <w:tcPr>
            <w:tcW w:w="566" w:type="dxa"/>
            <w:vAlign w:val="center"/>
          </w:tcPr>
          <w:p w14:paraId="36BD02E7" w14:textId="77777777" w:rsidR="000973FE" w:rsidRDefault="00ED199A" w:rsidP="00350FFA">
            <w:pPr>
              <w:jc w:val="center"/>
              <w:rPr>
                <w:sz w:val="22"/>
              </w:rPr>
            </w:pPr>
            <w:r>
              <w:rPr>
                <w:sz w:val="22"/>
              </w:rPr>
              <w:t>5</w:t>
            </w:r>
          </w:p>
          <w:p w14:paraId="0C2534C2" w14:textId="77777777" w:rsidR="00ED199A" w:rsidRPr="00070518" w:rsidRDefault="00ED199A" w:rsidP="00EB5E1B">
            <w:pPr>
              <w:jc w:val="center"/>
              <w:rPr>
                <w:sz w:val="22"/>
              </w:rPr>
            </w:pPr>
            <w:r>
              <w:rPr>
                <w:sz w:val="22"/>
              </w:rPr>
              <w:t>(</w:t>
            </w:r>
            <w:r w:rsidR="00EB5E1B">
              <w:rPr>
                <w:sz w:val="22"/>
              </w:rPr>
              <w:t>add</w:t>
            </w:r>
            <w:r>
              <w:rPr>
                <w:sz w:val="22"/>
              </w:rPr>
              <w:t>)</w:t>
            </w:r>
          </w:p>
        </w:tc>
        <w:tc>
          <w:tcPr>
            <w:tcW w:w="1277" w:type="dxa"/>
            <w:vAlign w:val="center"/>
          </w:tcPr>
          <w:p w14:paraId="0A65ABFB" w14:textId="77777777" w:rsidR="000973FE" w:rsidRDefault="0023736B" w:rsidP="00350FFA">
            <w:pPr>
              <w:jc w:val="center"/>
            </w:pPr>
            <w:r>
              <w:rPr>
                <w:noProof/>
                <w:lang w:eastAsia="en-GB"/>
              </w:rPr>
              <w:drawing>
                <wp:inline distT="0" distB="0" distL="0" distR="0" wp14:anchorId="0980EEEC" wp14:editId="325A8C4E">
                  <wp:extent cx="576000" cy="864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1275" w:type="dxa"/>
            <w:vAlign w:val="center"/>
          </w:tcPr>
          <w:p w14:paraId="798363D1" w14:textId="77777777" w:rsidR="000973FE" w:rsidRDefault="0023736B" w:rsidP="00350FFA">
            <w:pPr>
              <w:jc w:val="center"/>
            </w:pPr>
            <w:r>
              <w:rPr>
                <w:noProof/>
                <w:lang w:eastAsia="en-GB"/>
              </w:rPr>
              <w:drawing>
                <wp:inline distT="0" distB="0" distL="0" distR="0" wp14:anchorId="56C56B7E" wp14:editId="6EB9B4D6">
                  <wp:extent cx="576000" cy="864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6000" cy="864000"/>
                          </a:xfrm>
                          <a:prstGeom prst="rect">
                            <a:avLst/>
                          </a:prstGeom>
                          <a:noFill/>
                          <a:ln>
                            <a:noFill/>
                          </a:ln>
                        </pic:spPr>
                      </pic:pic>
                    </a:graphicData>
                  </a:graphic>
                </wp:inline>
              </w:drawing>
            </w:r>
          </w:p>
        </w:tc>
        <w:tc>
          <w:tcPr>
            <w:tcW w:w="3261" w:type="dxa"/>
            <w:vAlign w:val="center"/>
          </w:tcPr>
          <w:p w14:paraId="40994C80" w14:textId="77E88A68" w:rsidR="001033BD" w:rsidRPr="00070518" w:rsidRDefault="002E17A9" w:rsidP="001033BD">
            <w:pPr>
              <w:rPr>
                <w:sz w:val="22"/>
              </w:rPr>
            </w:pPr>
            <w:r>
              <w:rPr>
                <w:sz w:val="22"/>
              </w:rPr>
              <w:t>Yellow</w:t>
            </w:r>
            <w:r>
              <w:rPr>
                <w:sz w:val="22"/>
              </w:rPr>
              <w:tab/>
            </w:r>
            <w:r w:rsidR="001033BD" w:rsidRPr="00070518">
              <w:rPr>
                <w:sz w:val="22"/>
              </w:rPr>
              <w:t>Green</w:t>
            </w:r>
          </w:p>
          <w:p w14:paraId="5418A2D7" w14:textId="2F12A687" w:rsidR="001033BD" w:rsidRPr="00070518" w:rsidRDefault="002E17A9" w:rsidP="001033BD">
            <w:pPr>
              <w:rPr>
                <w:sz w:val="22"/>
              </w:rPr>
            </w:pPr>
            <w:r>
              <w:rPr>
                <w:sz w:val="22"/>
              </w:rPr>
              <w:tab/>
              <w:t>White</w:t>
            </w:r>
          </w:p>
          <w:p w14:paraId="502BF1DD" w14:textId="36176923" w:rsidR="001033BD" w:rsidRPr="00070518" w:rsidRDefault="002E17A9" w:rsidP="001033BD">
            <w:pPr>
              <w:rPr>
                <w:sz w:val="22"/>
              </w:rPr>
            </w:pPr>
            <w:r>
              <w:rPr>
                <w:sz w:val="22"/>
              </w:rPr>
              <w:tab/>
            </w:r>
            <w:r w:rsidR="001033BD" w:rsidRPr="00070518">
              <w:rPr>
                <w:sz w:val="22"/>
              </w:rPr>
              <w:t>Green</w:t>
            </w:r>
          </w:p>
          <w:p w14:paraId="40EA8A5F" w14:textId="77777777" w:rsidR="000973FE" w:rsidRPr="00070518" w:rsidRDefault="001033BD" w:rsidP="00ED527A">
            <w:pPr>
              <w:jc w:val="center"/>
              <w:rPr>
                <w:sz w:val="22"/>
              </w:rPr>
            </w:pPr>
            <w:r w:rsidRPr="00070518">
              <w:rPr>
                <w:sz w:val="22"/>
              </w:rPr>
              <w:t>fixed or slow occulting synchronized</w:t>
            </w:r>
          </w:p>
        </w:tc>
        <w:tc>
          <w:tcPr>
            <w:tcW w:w="3827" w:type="dxa"/>
            <w:vAlign w:val="center"/>
          </w:tcPr>
          <w:p w14:paraId="00CB2540" w14:textId="77777777" w:rsidR="000973FE" w:rsidRPr="00070518" w:rsidRDefault="005B42AE" w:rsidP="00350FFA">
            <w:pPr>
              <w:jc w:val="center"/>
              <w:rPr>
                <w:sz w:val="22"/>
              </w:rPr>
            </w:pPr>
            <w:r w:rsidRPr="00070518">
              <w:rPr>
                <w:sz w:val="22"/>
              </w:rPr>
              <w:t>A vessel may proceed only when it has received specific order to do so; except that vessels which navigate outside the main channel need not comply with the main message.</w:t>
            </w:r>
          </w:p>
        </w:tc>
      </w:tr>
    </w:tbl>
    <w:p w14:paraId="7300C36B" w14:textId="798B4E80" w:rsidR="00B93704" w:rsidRDefault="002E17A9" w:rsidP="0067734A">
      <w:pPr>
        <w:pStyle w:val="Tablecaption"/>
        <w:jc w:val="center"/>
        <w:rPr>
          <w:color w:val="000000" w:themeColor="text1"/>
        </w:rPr>
      </w:pPr>
      <w:r>
        <w:t>Additional</w:t>
      </w:r>
      <w:r>
        <w:t xml:space="preserve"> </w:t>
      </w:r>
      <w:r w:rsidR="0023736B">
        <w:t>Signals and Messages</w:t>
      </w:r>
    </w:p>
    <w:p w14:paraId="7F55CD27" w14:textId="77777777" w:rsidR="00920E23" w:rsidRDefault="00920E23" w:rsidP="00920E23">
      <w:pPr>
        <w:pStyle w:val="Heading1"/>
      </w:pPr>
      <w:bookmarkStart w:id="9" w:name="_Toc523143225"/>
      <w:r>
        <w:t>REFERENCES</w:t>
      </w:r>
      <w:bookmarkEnd w:id="9"/>
    </w:p>
    <w:p w14:paraId="19AC3B58" w14:textId="77777777" w:rsidR="00B54856" w:rsidRDefault="00B54856" w:rsidP="00B54856">
      <w:pPr>
        <w:pStyle w:val="Reference"/>
        <w:numPr>
          <w:ilvl w:val="0"/>
          <w:numId w:val="0"/>
        </w:numPr>
        <w:ind w:left="567"/>
      </w:pPr>
    </w:p>
    <w:p w14:paraId="200C58BC" w14:textId="4FA8AA0B" w:rsidR="00F75D61" w:rsidRPr="00920E23" w:rsidRDefault="00B54856" w:rsidP="00B54856">
      <w:pPr>
        <w:pStyle w:val="Reference"/>
      </w:pPr>
      <w:bookmarkStart w:id="10" w:name="_Ref523143489"/>
      <w:r>
        <w:t>International Hydrographic Organization, Regulations of the IHO for International (INT) Charts and Chart Specifications of the IHO, Edition 4.</w:t>
      </w:r>
      <w:r w:rsidR="002E17A9">
        <w:t>6</w:t>
      </w:r>
      <w:r>
        <w:t xml:space="preserve">.0 - </w:t>
      </w:r>
      <w:r w:rsidR="002E17A9">
        <w:t>April</w:t>
      </w:r>
      <w:r w:rsidR="002E17A9">
        <w:t xml:space="preserve"> </w:t>
      </w:r>
      <w:r>
        <w:t>20</w:t>
      </w:r>
      <w:r w:rsidR="002E17A9">
        <w:t>16</w:t>
      </w:r>
      <w:bookmarkEnd w:id="10"/>
    </w:p>
    <w:sectPr w:rsidR="00F75D61" w:rsidRPr="00920E23" w:rsidSect="0083218D">
      <w:headerReference w:type="even" r:id="rId31"/>
      <w:head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Michael Hadley" w:date="2016-02-10T14:32:00Z" w:initials="MH">
    <w:p w14:paraId="04A49246"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A4924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A49246" w16cid:durableId="1FFC3B0D"/>
  <w16cid:commentId w16cid:paraId="015E6B21" w16cid:durableId="1FFC3B0E"/>
  <w16cid:commentId w16cid:paraId="483CF98C" w16cid:durableId="1FFC3B0F"/>
  <w16cid:commentId w16cid:paraId="1E408D28" w16cid:durableId="1FFC3B10"/>
  <w16cid:commentId w16cid:paraId="2D740BE7" w16cid:durableId="1FFC3B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2CAF5" w14:textId="77777777" w:rsidR="00362297" w:rsidRDefault="00362297" w:rsidP="003274DB">
      <w:r>
        <w:separator/>
      </w:r>
    </w:p>
    <w:p w14:paraId="3740E2E2" w14:textId="77777777" w:rsidR="00362297" w:rsidRDefault="00362297"/>
  </w:endnote>
  <w:endnote w:type="continuationSeparator" w:id="0">
    <w:p w14:paraId="51AE95C1" w14:textId="77777777" w:rsidR="00362297" w:rsidRDefault="00362297" w:rsidP="003274DB">
      <w:r>
        <w:continuationSeparator/>
      </w:r>
    </w:p>
    <w:p w14:paraId="31B3FEA1" w14:textId="77777777" w:rsidR="00362297" w:rsidRDefault="00362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2CF35" w14:textId="77777777" w:rsidR="00B9146E" w:rsidRPr="004E7119" w:rsidRDefault="00B9146E" w:rsidP="00B9146E">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682816" behindDoc="0" locked="0" layoutInCell="1" allowOverlap="1" wp14:anchorId="0B8E3F2A" wp14:editId="6B19F43D">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999F60"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5653DD80"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6A6548A5" w14:textId="77777777" w:rsidR="00B9146E" w:rsidRPr="004E7119" w:rsidRDefault="00B9146E" w:rsidP="00B9146E">
    <w:pPr>
      <w:spacing w:before="40" w:after="40"/>
      <w:rPr>
        <w:b/>
        <w:color w:val="00558C"/>
        <w:szCs w:val="18"/>
      </w:rPr>
    </w:pPr>
    <w:r w:rsidRPr="004E7119">
      <w:rPr>
        <w:b/>
        <w:color w:val="00558C"/>
        <w:szCs w:val="18"/>
      </w:rPr>
      <w:t>www.iala-aism.org</w:t>
    </w:r>
  </w:p>
  <w:p w14:paraId="4AA0D747"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176FA9DE"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B76A4" w14:textId="77777777" w:rsidR="007A72CF" w:rsidRPr="007A72CF" w:rsidRDefault="007A72CF" w:rsidP="007A72CF">
    <w:pPr>
      <w:pStyle w:val="Footer"/>
      <w:rPr>
        <w:sz w:val="15"/>
        <w:szCs w:val="15"/>
      </w:rPr>
    </w:pPr>
  </w:p>
  <w:p w14:paraId="037340DB" w14:textId="77777777" w:rsidR="007A72CF" w:rsidRDefault="007A72CF" w:rsidP="007A72CF">
    <w:pPr>
      <w:pStyle w:val="Footerportrait"/>
    </w:pPr>
  </w:p>
  <w:p w14:paraId="778BCBC6" w14:textId="57E04F88" w:rsidR="007A72CF" w:rsidRPr="007A72CF" w:rsidRDefault="00F10714" w:rsidP="007A72CF">
    <w:pPr>
      <w:pStyle w:val="Footerportrait"/>
      <w:rPr>
        <w:rStyle w:val="PageNumber"/>
      </w:rPr>
    </w:pPr>
    <w:fldSimple w:instr=" STYLEREF &quot;Document type&quot; \* MERGEFORMAT ">
      <w:r w:rsidR="00ED527A">
        <w:t>IALA Recommendation</w:t>
      </w:r>
    </w:fldSimple>
    <w:r w:rsidR="007A72CF">
      <w:t xml:space="preserve"> </w:t>
    </w:r>
    <w:fldSimple w:instr=" STYLEREF &quot;Document number&quot; \* MERGEFORMAT ">
      <w:r w:rsidR="00ED527A">
        <w:t>R0111 (E111)</w:t>
      </w:r>
    </w:fldSimple>
    <w:r w:rsidR="00564664">
      <w:t xml:space="preserve"> </w:t>
    </w:r>
    <w:fldSimple w:instr=" STYLEREF &quot;Document name&quot; \* MERGEFORMAT ">
      <w:r w:rsidR="00ED527A">
        <w:t>PORT TRAFFIC SIGNALS</w:t>
      </w:r>
    </w:fldSimple>
    <w:r w:rsidR="007A72CF">
      <w:tab/>
    </w:r>
  </w:p>
  <w:p w14:paraId="4915704D" w14:textId="003C3F8B" w:rsidR="008608A4" w:rsidRDefault="00F10714" w:rsidP="007A72CF">
    <w:pPr>
      <w:pStyle w:val="Footerportrait"/>
    </w:pPr>
    <w:fldSimple w:instr=" STYLEREF &quot;Edition number&quot; \* MERGEFORMAT ">
      <w:r w:rsidR="00ED527A">
        <w:t>Edition 1.2</w:t>
      </w:r>
    </w:fldSimple>
    <w:r w:rsidR="007A72CF">
      <w:t xml:space="preserve"> </w:t>
    </w:r>
    <w:fldSimple w:instr=" STYLEREF &quot;Document date&quot; \* MERGEFORMAT ">
      <w:r w:rsidR="00ED527A">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ED527A">
      <w:t>5</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23C2C" w14:textId="77777777" w:rsidR="00362297" w:rsidRDefault="00362297" w:rsidP="003274DB">
      <w:r>
        <w:separator/>
      </w:r>
    </w:p>
    <w:p w14:paraId="7C3B19DB" w14:textId="77777777" w:rsidR="00362297" w:rsidRDefault="00362297"/>
  </w:footnote>
  <w:footnote w:type="continuationSeparator" w:id="0">
    <w:p w14:paraId="1863532D" w14:textId="77777777" w:rsidR="00362297" w:rsidRDefault="00362297" w:rsidP="003274DB">
      <w:r>
        <w:continuationSeparator/>
      </w:r>
    </w:p>
    <w:p w14:paraId="357AA723" w14:textId="77777777" w:rsidR="00362297" w:rsidRDefault="003622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BA092" w14:textId="308EECEA" w:rsidR="00606A42" w:rsidRDefault="00886AAE">
    <w:pPr>
      <w:pStyle w:val="Header"/>
    </w:pPr>
    <w:r>
      <w:rPr>
        <w:noProof/>
        <w:lang w:eastAsia="en-GB"/>
      </w:rPr>
      <mc:AlternateContent>
        <mc:Choice Requires="wps">
          <w:drawing>
            <wp:anchor distT="0" distB="0" distL="114300" distR="114300" simplePos="0" relativeHeight="251734016" behindDoc="1" locked="0" layoutInCell="0" allowOverlap="1" wp14:anchorId="0E8B1C23" wp14:editId="066A215F">
              <wp:simplePos x="0" y="0"/>
              <wp:positionH relativeFrom="margin">
                <wp:align>center</wp:align>
              </wp:positionH>
              <wp:positionV relativeFrom="margin">
                <wp:align>center</wp:align>
              </wp:positionV>
              <wp:extent cx="8375015" cy="761365"/>
              <wp:effectExtent l="0" t="2695575" r="0" b="2648585"/>
              <wp:wrapNone/>
              <wp:docPr id="37"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457E07"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E8B1C23" id="_x0000_t202" coordsize="21600,21600" o:spt="202" path="m,l,21600r21600,l21600,xe">
              <v:stroke joinstyle="miter"/>
              <v:path gradientshapeok="t" o:connecttype="rect"/>
            </v:shapetype>
            <v:shape id="WordArt 24" o:spid="_x0000_s1026" type="#_x0000_t202" style="position:absolute;margin-left:0;margin-top:0;width:659.45pt;height:59.95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" o:allowincell="f" filled="f" stroked="f">
              <v:stroke joinstyle="round"/>
              <o:lock v:ext="edit" shapetype="t"/>
              <v:textbox style="mso-fit-shape-to-text:t">
                <w:txbxContent>
                  <w:p w14:paraId="13457E07"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5344" behindDoc="1" locked="0" layoutInCell="0" allowOverlap="1" wp14:anchorId="09C3131B" wp14:editId="68C0A14D">
              <wp:simplePos x="0" y="0"/>
              <wp:positionH relativeFrom="margin">
                <wp:align>center</wp:align>
              </wp:positionH>
              <wp:positionV relativeFrom="margin">
                <wp:align>center</wp:align>
              </wp:positionV>
              <wp:extent cx="7676515" cy="697865"/>
              <wp:effectExtent l="0" t="2466975" r="0" b="2426335"/>
              <wp:wrapNone/>
              <wp:docPr id="36"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3151FC"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9C3131B" id="WordArt 11" o:spid="_x0000_s1027" type="#_x0000_t202" style="position:absolute;margin-left:0;margin-top:0;width:604.45pt;height:54.9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" o:allowincell="f" filled="f" stroked="f">
              <v:stroke joinstyle="round"/>
              <o:lock v:ext="edit" shapetype="t"/>
              <v:textbox style="mso-fit-shape-to-text:t">
                <w:txbxContent>
                  <w:p w14:paraId="4D3151FC"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sidR="00ED527A">
      <w:rPr>
        <w:noProof/>
      </w:rPr>
      <w:pict w14:anchorId="1BC0A2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12.3pt;height:47.1pt;rotation:315;z-index:-2516295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ED527A">
      <w:rPr>
        <w:noProof/>
      </w:rPr>
      <w:pict w14:anchorId="482B3687">
        <v:shape id="PowerPlusWaterMarkObject1" o:spid="_x0000_s2049" type="#_x0000_t136" style="position:absolute;margin-left:0;margin-top:0;width:612.3pt;height:47.1pt;rotation:315;z-index:-2516316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CD642" w14:textId="70A6CE83" w:rsidR="002E4993" w:rsidRPr="00ED2A8D" w:rsidRDefault="00886AAE" w:rsidP="008747E0">
    <w:pPr>
      <w:pStyle w:val="Header"/>
    </w:pPr>
    <w:r>
      <w:rPr>
        <w:noProof/>
        <w:lang w:eastAsia="en-GB"/>
      </w:rPr>
      <mc:AlternateContent>
        <mc:Choice Requires="wps">
          <w:drawing>
            <wp:anchor distT="0" distB="0" distL="114300" distR="114300" simplePos="0" relativeHeight="251703296" behindDoc="1" locked="0" layoutInCell="0" allowOverlap="1" wp14:anchorId="3CD7BC8C" wp14:editId="737528B0">
              <wp:simplePos x="0" y="0"/>
              <wp:positionH relativeFrom="margin">
                <wp:align>center</wp:align>
              </wp:positionH>
              <wp:positionV relativeFrom="margin">
                <wp:align>center</wp:align>
              </wp:positionV>
              <wp:extent cx="7676515" cy="697865"/>
              <wp:effectExtent l="0" t="2466975" r="0" b="2426335"/>
              <wp:wrapNone/>
              <wp:docPr id="35"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6D9338"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D7BC8C" id="_x0000_t202" coordsize="21600,21600" o:spt="202" path="m,l,21600r21600,l21600,xe">
              <v:stroke joinstyle="miter"/>
              <v:path gradientshapeok="t" o:connecttype="rect"/>
            </v:shapetype>
            <v:shape id="WordArt 10" o:spid="_x0000_s1028" type="#_x0000_t202" style="position:absolute;margin-left:0;margin-top:0;width:604.45pt;height:54.95pt;rotation:-45;z-index:-2516131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AxigbujAIAAAU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4F6D9338"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sidR="002E4993" w:rsidRPr="00442889">
      <w:rPr>
        <w:noProof/>
        <w:lang w:eastAsia="en-GB"/>
      </w:rPr>
      <w:drawing>
        <wp:anchor distT="0" distB="0" distL="114300" distR="114300" simplePos="0" relativeHeight="251669504" behindDoc="1" locked="0" layoutInCell="1" allowOverlap="1" wp14:anchorId="3B692917" wp14:editId="4C5A363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7BB9D9B" w14:textId="28649393" w:rsidR="002E4993" w:rsidRDefault="00AE2913" w:rsidP="00AE2913">
    <w:pPr>
      <w:pStyle w:val="Header"/>
      <w:jc w:val="right"/>
    </w:pPr>
    <w:r>
      <w:t>ENG</w:t>
    </w:r>
    <w:r w:rsidR="00F10714">
      <w:t>9-8.3</w:t>
    </w:r>
  </w:p>
  <w:p w14:paraId="239A288A" w14:textId="77777777" w:rsidR="002E4993" w:rsidRDefault="002E4993" w:rsidP="008747E0">
    <w:pPr>
      <w:pStyle w:val="Header"/>
    </w:pPr>
  </w:p>
  <w:p w14:paraId="6C11F8D1" w14:textId="77777777" w:rsidR="002E4993" w:rsidRDefault="002E4993" w:rsidP="008747E0">
    <w:pPr>
      <w:pStyle w:val="Header"/>
    </w:pPr>
  </w:p>
  <w:p w14:paraId="08835D18" w14:textId="77777777" w:rsidR="002E4993" w:rsidRDefault="002E4993" w:rsidP="008747E0">
    <w:pPr>
      <w:pStyle w:val="Header"/>
    </w:pPr>
  </w:p>
  <w:p w14:paraId="32971C3D" w14:textId="77777777" w:rsidR="002E4993" w:rsidRDefault="003E5FD2" w:rsidP="008747E0">
    <w:pPr>
      <w:pStyle w:val="Header"/>
    </w:pPr>
    <w:r>
      <w:rPr>
        <w:noProof/>
        <w:lang w:eastAsia="en-GB"/>
      </w:rPr>
      <w:drawing>
        <wp:anchor distT="0" distB="0" distL="114300" distR="114300" simplePos="0" relativeHeight="251657216" behindDoc="1" locked="0" layoutInCell="1" allowOverlap="1" wp14:anchorId="3BDEB42C" wp14:editId="69B2CDCE">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6A2324AD" w14:textId="77777777" w:rsidR="003E5FD2" w:rsidRDefault="003E5FD2" w:rsidP="001349DB">
    <w:pPr>
      <w:pStyle w:val="Header"/>
      <w:spacing w:line="360" w:lineRule="exact"/>
    </w:pPr>
  </w:p>
  <w:p w14:paraId="6142FCDA"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420EC" w14:textId="0934C38C" w:rsidR="00606A42" w:rsidRDefault="00886AAE">
    <w:pPr>
      <w:pStyle w:val="Header"/>
    </w:pPr>
    <w:r>
      <w:rPr>
        <w:noProof/>
        <w:lang w:eastAsia="en-GB"/>
      </w:rPr>
      <mc:AlternateContent>
        <mc:Choice Requires="wps">
          <w:drawing>
            <wp:anchor distT="0" distB="0" distL="114300" distR="114300" simplePos="0" relativeHeight="251736064" behindDoc="1" locked="0" layoutInCell="0" allowOverlap="1" wp14:anchorId="5DBBBB06" wp14:editId="339C2B45">
              <wp:simplePos x="0" y="0"/>
              <wp:positionH relativeFrom="margin">
                <wp:align>center</wp:align>
              </wp:positionH>
              <wp:positionV relativeFrom="margin">
                <wp:align>center</wp:align>
              </wp:positionV>
              <wp:extent cx="8375015" cy="761365"/>
              <wp:effectExtent l="0" t="2695575" r="0" b="2648585"/>
              <wp:wrapNone/>
              <wp:docPr id="34"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219A2E"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BBBB06" id="_x0000_t202" coordsize="21600,21600" o:spt="202" path="m,l,21600r21600,l21600,xe">
              <v:stroke joinstyle="miter"/>
              <v:path gradientshapeok="t" o:connecttype="rect"/>
            </v:shapetype>
            <v:shape id="WordArt 25" o:spid="_x0000_s1029" type="#_x0000_t202" style="position:absolute;margin-left:0;margin-top:0;width:659.45pt;height:59.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" o:allowincell="f" filled="f" stroked="f">
              <v:stroke joinstyle="round"/>
              <o:lock v:ext="edit" shapetype="t"/>
              <v:textbox style="mso-fit-shape-to-text:t">
                <w:txbxContent>
                  <w:p w14:paraId="6C219A2E"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07392" behindDoc="1" locked="0" layoutInCell="0" allowOverlap="1" wp14:anchorId="0602C08E" wp14:editId="07B393BD">
              <wp:simplePos x="0" y="0"/>
              <wp:positionH relativeFrom="margin">
                <wp:align>center</wp:align>
              </wp:positionH>
              <wp:positionV relativeFrom="margin">
                <wp:align>center</wp:align>
              </wp:positionV>
              <wp:extent cx="7676515" cy="697865"/>
              <wp:effectExtent l="0" t="2466975" r="0" b="2426335"/>
              <wp:wrapNone/>
              <wp:docPr id="33"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EC907EE"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602C08E" id="WordArt 12" o:spid="_x0000_s1030" type="#_x0000_t202" style="position:absolute;margin-left:0;margin-top:0;width:604.45pt;height:54.9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" o:allowincell="f" filled="f" stroked="f">
              <v:stroke joinstyle="round"/>
              <o:lock v:ext="edit" shapetype="t"/>
              <v:textbox style="mso-fit-shape-to-text:t">
                <w:txbxContent>
                  <w:p w14:paraId="1EC907EE"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sidR="00ED527A">
      <w:rPr>
        <w:noProof/>
      </w:rPr>
      <w:pict w14:anchorId="32A1C6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12.3pt;height:47.1pt;rotation:315;z-index:-2516254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ED527A">
      <w:rPr>
        <w:noProof/>
      </w:rPr>
      <w:pict w14:anchorId="033E7338">
        <v:shape id="PowerPlusWaterMarkObject3" o:spid="_x0000_s2051" type="#_x0000_t136" style="position:absolute;margin-left:0;margin-top:0;width:612.3pt;height:47.1pt;rotation:315;z-index:-2516275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A97D3" w14:textId="78DCBA40" w:rsidR="00606A42" w:rsidRDefault="00886AAE">
    <w:pPr>
      <w:pStyle w:val="Header"/>
    </w:pPr>
    <w:r>
      <w:rPr>
        <w:noProof/>
        <w:lang w:eastAsia="en-GB"/>
      </w:rPr>
      <mc:AlternateContent>
        <mc:Choice Requires="wps">
          <w:drawing>
            <wp:anchor distT="0" distB="0" distL="114300" distR="114300" simplePos="0" relativeHeight="251740160" behindDoc="1" locked="0" layoutInCell="0" allowOverlap="1" wp14:anchorId="0DD6DE26" wp14:editId="0636A175">
              <wp:simplePos x="0" y="0"/>
              <wp:positionH relativeFrom="margin">
                <wp:align>center</wp:align>
              </wp:positionH>
              <wp:positionV relativeFrom="margin">
                <wp:align>center</wp:align>
              </wp:positionV>
              <wp:extent cx="8375015" cy="761365"/>
              <wp:effectExtent l="0" t="2695575" r="0" b="2648585"/>
              <wp:wrapNone/>
              <wp:docPr id="3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2A36F8"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DD6DE26" id="_x0000_t202" coordsize="21600,21600" o:spt="202" path="m,l,21600r21600,l21600,xe">
              <v:stroke joinstyle="miter"/>
              <v:path gradientshapeok="t" o:connecttype="rect"/>
            </v:shapetype>
            <v:shape id="WordArt 27" o:spid="_x0000_s1031" type="#_x0000_t202" style="position:absolute;margin-left:0;margin-top:0;width:659.45pt;height:59.95pt;rotation:-45;z-index:-2515763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" o:allowincell="f" filled="f" stroked="f">
              <v:stroke joinstyle="round"/>
              <o:lock v:ext="edit" shapetype="t"/>
              <v:textbox style="mso-fit-shape-to-text:t">
                <w:txbxContent>
                  <w:p w14:paraId="732A36F8"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11488" behindDoc="1" locked="0" layoutInCell="0" allowOverlap="1" wp14:anchorId="07151122" wp14:editId="328906A1">
              <wp:simplePos x="0" y="0"/>
              <wp:positionH relativeFrom="margin">
                <wp:align>center</wp:align>
              </wp:positionH>
              <wp:positionV relativeFrom="margin">
                <wp:align>center</wp:align>
              </wp:positionV>
              <wp:extent cx="7676515" cy="697865"/>
              <wp:effectExtent l="0" t="2466975" r="0" b="2426335"/>
              <wp:wrapNone/>
              <wp:docPr id="31"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EFB1DC"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7151122" id="WordArt 14" o:spid="_x0000_s1032" type="#_x0000_t202" style="position:absolute;margin-left:0;margin-top:0;width:604.45pt;height:54.95pt;rotation:-45;z-index:-2516049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q/4KbooCAAAE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54EFB1DC"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sidR="00ED527A">
      <w:rPr>
        <w:noProof/>
      </w:rPr>
      <w:pict w14:anchorId="4E3EE7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12.3pt;height:47.1pt;rotation:315;z-index:-2516234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B3398" w14:textId="7126F2A2" w:rsidR="002E4993" w:rsidRPr="00ED2A8D" w:rsidRDefault="00886AAE" w:rsidP="008747E0">
    <w:pPr>
      <w:pStyle w:val="Header"/>
    </w:pPr>
    <w:r>
      <w:rPr>
        <w:noProof/>
        <w:lang w:eastAsia="en-GB"/>
      </w:rPr>
      <mc:AlternateContent>
        <mc:Choice Requires="wps">
          <w:drawing>
            <wp:anchor distT="0" distB="0" distL="114300" distR="114300" simplePos="0" relativeHeight="251709440" behindDoc="1" locked="0" layoutInCell="0" allowOverlap="1" wp14:anchorId="5E4D4C2C" wp14:editId="60A9E79A">
              <wp:simplePos x="0" y="0"/>
              <wp:positionH relativeFrom="margin">
                <wp:align>center</wp:align>
              </wp:positionH>
              <wp:positionV relativeFrom="margin">
                <wp:align>center</wp:align>
              </wp:positionV>
              <wp:extent cx="7676515" cy="697865"/>
              <wp:effectExtent l="0" t="2466975" r="0" b="2426335"/>
              <wp:wrapNone/>
              <wp:docPr id="30"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984CA43"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4D4C2C" id="_x0000_t202" coordsize="21600,21600" o:spt="202" path="m,l,21600r21600,l21600,xe">
              <v:stroke joinstyle="miter"/>
              <v:path gradientshapeok="t" o:connecttype="rect"/>
            </v:shapetype>
            <v:shape id="WordArt 13" o:spid="_x0000_s1033" type="#_x0000_t202" style="position:absolute;margin-left:0;margin-top:0;width:604.45pt;height:54.95pt;rotation:-45;z-index:-2516070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Hg7d2C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3984CA43"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sidR="002E4993">
      <w:rPr>
        <w:noProof/>
        <w:lang w:eastAsia="en-GB"/>
      </w:rPr>
      <w:drawing>
        <wp:anchor distT="0" distB="0" distL="114300" distR="114300" simplePos="0" relativeHeight="251658752" behindDoc="1" locked="0" layoutInCell="1" allowOverlap="1" wp14:anchorId="56702041" wp14:editId="26924983">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470D15" w14:textId="77777777" w:rsidR="002E4993" w:rsidRPr="00ED2A8D" w:rsidRDefault="002E4993" w:rsidP="008747E0">
    <w:pPr>
      <w:pStyle w:val="Header"/>
    </w:pPr>
  </w:p>
  <w:p w14:paraId="65CDC7AD" w14:textId="77777777" w:rsidR="002E4993" w:rsidRDefault="002E4993" w:rsidP="008747E0">
    <w:pPr>
      <w:pStyle w:val="Header"/>
    </w:pPr>
  </w:p>
  <w:p w14:paraId="22722B04" w14:textId="77777777" w:rsidR="002E4993" w:rsidRDefault="002E4993" w:rsidP="008747E0">
    <w:pPr>
      <w:pStyle w:val="Header"/>
    </w:pPr>
  </w:p>
  <w:p w14:paraId="10E8F2E7" w14:textId="77777777" w:rsidR="002E4993" w:rsidRDefault="002E4993" w:rsidP="008747E0">
    <w:pPr>
      <w:pStyle w:val="Header"/>
    </w:pPr>
  </w:p>
  <w:p w14:paraId="53BB2F1B" w14:textId="77777777" w:rsidR="002E4993" w:rsidRPr="00441393" w:rsidRDefault="002E4993" w:rsidP="00441393">
    <w:pPr>
      <w:pStyle w:val="Contents"/>
    </w:pPr>
    <w:r>
      <w:t xml:space="preserve">DOCUMENT </w:t>
    </w:r>
    <w:r w:rsidR="00840148">
      <w:t>HISTORY</w:t>
    </w:r>
  </w:p>
  <w:p w14:paraId="4F0AF892" w14:textId="77777777" w:rsidR="002E4993" w:rsidRPr="00ED2A8D" w:rsidRDefault="002E4993" w:rsidP="008747E0">
    <w:pPr>
      <w:pStyle w:val="Header"/>
    </w:pPr>
  </w:p>
  <w:p w14:paraId="72EEEA1A"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64F06" w14:textId="6C9AE73A" w:rsidR="00606A42" w:rsidRDefault="00886AAE">
    <w:pPr>
      <w:pStyle w:val="Header"/>
    </w:pPr>
    <w:r>
      <w:rPr>
        <w:noProof/>
        <w:lang w:eastAsia="en-GB"/>
      </w:rPr>
      <mc:AlternateContent>
        <mc:Choice Requires="wps">
          <w:drawing>
            <wp:anchor distT="0" distB="0" distL="114300" distR="114300" simplePos="0" relativeHeight="251742208" behindDoc="1" locked="0" layoutInCell="0" allowOverlap="1" wp14:anchorId="551AEFA5" wp14:editId="24766204">
              <wp:simplePos x="0" y="0"/>
              <wp:positionH relativeFrom="margin">
                <wp:align>center</wp:align>
              </wp:positionH>
              <wp:positionV relativeFrom="margin">
                <wp:align>center</wp:align>
              </wp:positionV>
              <wp:extent cx="8375015" cy="761365"/>
              <wp:effectExtent l="0" t="2695575" r="0" b="2648585"/>
              <wp:wrapNone/>
              <wp:docPr id="29" name="WordAr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472173"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1AEFA5" id="_x0000_t202" coordsize="21600,21600" o:spt="202" path="m,l,21600r21600,l21600,xe">
              <v:stroke joinstyle="miter"/>
              <v:path gradientshapeok="t" o:connecttype="rect"/>
            </v:shapetype>
            <v:shape id="WordArt 28" o:spid="_x0000_s1034" type="#_x0000_t202" style="position:absolute;margin-left:0;margin-top:0;width:659.45pt;height:59.95pt;rotation:-45;z-index:-2515742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" o:allowincell="f" filled="f" stroked="f">
              <v:stroke joinstyle="round"/>
              <o:lock v:ext="edit" shapetype="t"/>
              <v:textbox style="mso-fit-shape-to-text:t">
                <w:txbxContent>
                  <w:p w14:paraId="00472173"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Pr>
        <w:noProof/>
        <w:lang w:eastAsia="en-GB"/>
      </w:rPr>
      <mc:AlternateContent>
        <mc:Choice Requires="wps">
          <w:drawing>
            <wp:anchor distT="0" distB="0" distL="114300" distR="114300" simplePos="0" relativeHeight="251713536" behindDoc="1" locked="0" layoutInCell="0" allowOverlap="1" wp14:anchorId="05686A9B" wp14:editId="6B530562">
              <wp:simplePos x="0" y="0"/>
              <wp:positionH relativeFrom="margin">
                <wp:align>center</wp:align>
              </wp:positionH>
              <wp:positionV relativeFrom="margin">
                <wp:align>center</wp:align>
              </wp:positionV>
              <wp:extent cx="7676515" cy="697865"/>
              <wp:effectExtent l="0" t="2466975" r="0" b="2426335"/>
              <wp:wrapNone/>
              <wp:docPr id="28"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3966988"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5686A9B" id="WordArt 15" o:spid="_x0000_s1035" type="#_x0000_t202" style="position:absolute;margin-left:0;margin-top:0;width:604.45pt;height:54.95pt;rotation:-45;z-index:-2516029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LvgWvmLAgAABA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14:paraId="43966988"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sidR="00ED527A">
      <w:rPr>
        <w:noProof/>
      </w:rPr>
      <w:pict w14:anchorId="11CE71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12.3pt;height:47.1pt;rotation:315;z-index:-2516193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ED527A">
      <w:rPr>
        <w:noProof/>
      </w:rPr>
      <w:pict w14:anchorId="37EE0054">
        <v:shape id="PowerPlusWaterMarkObject6" o:spid="_x0000_s2054" type="#_x0000_t136" style="position:absolute;margin-left:0;margin-top:0;width:612.3pt;height:47.1pt;rotation:315;z-index:-2516213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19357" w14:textId="77777777" w:rsidR="001B44DC" w:rsidRDefault="00ED527A">
    <w:pPr>
      <w:pStyle w:val="Header"/>
    </w:pPr>
    <w:r>
      <w:rPr>
        <w:noProof/>
      </w:rPr>
      <w:pict w14:anchorId="687D8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84" type="#_x0000_t136" style="position:absolute;margin-left:0;margin-top:0;width:659.45pt;height:59.95pt;rotation:315;z-index:-2515578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8B236" w14:textId="1ECC3A2B" w:rsidR="00995229" w:rsidRPr="00667792" w:rsidRDefault="00886AAE" w:rsidP="00667792">
    <w:pPr>
      <w:pStyle w:val="Header"/>
    </w:pPr>
    <w:r>
      <w:rPr>
        <w:noProof/>
        <w:lang w:eastAsia="en-GB"/>
      </w:rPr>
      <mc:AlternateContent>
        <mc:Choice Requires="wps">
          <w:drawing>
            <wp:anchor distT="0" distB="0" distL="114300" distR="114300" simplePos="0" relativeHeight="251729920" behindDoc="1" locked="0" layoutInCell="0" allowOverlap="1" wp14:anchorId="32914DD5" wp14:editId="59BC105A">
              <wp:simplePos x="0" y="0"/>
              <wp:positionH relativeFrom="margin">
                <wp:align>center</wp:align>
              </wp:positionH>
              <wp:positionV relativeFrom="margin">
                <wp:align>center</wp:align>
              </wp:positionV>
              <wp:extent cx="7676515" cy="697865"/>
              <wp:effectExtent l="0" t="2466975" r="0" b="2426335"/>
              <wp:wrapNone/>
              <wp:docPr id="8"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4F8CBB0" w14:textId="77777777" w:rsidR="00886AAE" w:rsidRDefault="00886AAE" w:rsidP="00886AAE">
                          <w:pPr>
                            <w:pStyle w:val="NormalWeb"/>
                            <w:jc w:val="cente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914DD5" id="_x0000_t202" coordsize="21600,21600" o:spt="202" path="m,l,21600r21600,l21600,xe">
              <v:stroke joinstyle="miter"/>
              <v:path gradientshapeok="t" o:connecttype="rect"/>
            </v:shapetype>
            <v:shape id="WordArt 21" o:spid="_x0000_s1036" type="#_x0000_t202" style="position:absolute;margin-left:0;margin-top:0;width:604.45pt;height:54.9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" o:allowincell="f" filled="f" stroked="f">
              <v:stroke joinstyle="round"/>
              <o:lock v:ext="edit" shapetype="t"/>
              <v:textbox style="mso-fit-shape-to-text:t">
                <w:txbxContent>
                  <w:p w14:paraId="44F8CBB0" w14:textId="77777777" w:rsidR="00886AAE" w:rsidRDefault="00886AAE" w:rsidP="00886AAE">
                    <w:pPr>
                      <w:pStyle w:val="NormalWeb"/>
                      <w:jc w:val="center"/>
                    </w:pPr>
                    <w:r>
                      <w:rPr>
                        <w:rFonts w:ascii="Calibri" w:hAnsi="Calibri" w:cs="Calibri"/>
                        <w:color w:val="C0C0C0"/>
                        <w:sz w:val="2"/>
                        <w:szCs w:val="2"/>
                      </w:rPr>
                      <w:t>IALA WORKING PAPER</w:t>
                    </w:r>
                  </w:p>
                </w:txbxContent>
              </v:textbox>
              <w10:wrap anchorx="margin" anchory="margin"/>
            </v:shape>
          </w:pict>
        </mc:Fallback>
      </mc:AlternateContent>
    </w:r>
    <w:r w:rsidR="00995229">
      <w:rPr>
        <w:noProof/>
        <w:lang w:eastAsia="en-GB"/>
      </w:rPr>
      <w:drawing>
        <wp:anchor distT="0" distB="0" distL="114300" distR="114300" simplePos="0" relativeHeight="251728896" behindDoc="1" locked="0" layoutInCell="1" allowOverlap="1" wp14:anchorId="0B63A3EC" wp14:editId="0894496A">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81F58" w14:textId="77777777" w:rsidR="001B44DC" w:rsidRDefault="00ED527A">
    <w:pPr>
      <w:pStyle w:val="Header"/>
    </w:pPr>
    <w:r>
      <w:rPr>
        <w:noProof/>
      </w:rPr>
      <w:pict w14:anchorId="3BD10F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85" type="#_x0000_t136" style="position:absolute;margin-left:0;margin-top:0;width:659.45pt;height:59.95pt;rotation:315;z-index:-2515558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1F4E0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3B4257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73A24F4"/>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B4EEA1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5C21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B8D6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DA806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7D5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7125A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BE3D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9EF45D04"/>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7AB4D84"/>
    <w:multiLevelType w:val="multilevel"/>
    <w:tmpl w:val="0D5613AA"/>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2"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2"/>
  </w:num>
  <w:num w:numId="6">
    <w:abstractNumId w:val="26"/>
  </w:num>
  <w:num w:numId="7">
    <w:abstractNumId w:val="23"/>
  </w:num>
  <w:num w:numId="8">
    <w:abstractNumId w:val="11"/>
  </w:num>
  <w:num w:numId="9">
    <w:abstractNumId w:val="24"/>
  </w:num>
  <w:num w:numId="10">
    <w:abstractNumId w:val="15"/>
  </w:num>
  <w:num w:numId="11">
    <w:abstractNumId w:val="29"/>
  </w:num>
  <w:num w:numId="12">
    <w:abstractNumId w:val="20"/>
  </w:num>
  <w:num w:numId="13">
    <w:abstractNumId w:val="16"/>
  </w:num>
  <w:num w:numId="14">
    <w:abstractNumId w:val="27"/>
  </w:num>
  <w:num w:numId="15">
    <w:abstractNumId w:val="34"/>
  </w:num>
  <w:num w:numId="16">
    <w:abstractNumId w:val="10"/>
  </w:num>
  <w:num w:numId="17">
    <w:abstractNumId w:val="32"/>
  </w:num>
  <w:num w:numId="18">
    <w:abstractNumId w:val="35"/>
  </w:num>
  <w:num w:numId="19">
    <w:abstractNumId w:val="25"/>
  </w:num>
  <w:num w:numId="20">
    <w:abstractNumId w:val="19"/>
  </w:num>
  <w:num w:numId="21">
    <w:abstractNumId w:val="30"/>
  </w:num>
  <w:num w:numId="22">
    <w:abstractNumId w:val="12"/>
  </w:num>
  <w:num w:numId="23">
    <w:abstractNumId w:val="33"/>
  </w:num>
  <w:num w:numId="24">
    <w:abstractNumId w:val="18"/>
  </w:num>
  <w:num w:numId="25">
    <w:abstractNumId w:val="31"/>
  </w:num>
  <w:num w:numId="26">
    <w:abstractNumId w:val="17"/>
  </w:num>
  <w:num w:numId="27">
    <w:abstractNumId w:val="28"/>
  </w:num>
  <w:num w:numId="28">
    <w:abstractNumId w:val="14"/>
  </w:num>
  <w:num w:numId="29">
    <w:abstractNumId w:val="21"/>
  </w:num>
  <w:num w:numId="30">
    <w:abstractNumId w:val="0"/>
  </w:num>
  <w:num w:numId="31">
    <w:abstractNumId w:val="1"/>
  </w:num>
  <w:num w:numId="32">
    <w:abstractNumId w:val="2"/>
  </w:num>
  <w:num w:numId="33">
    <w:abstractNumId w:val="4"/>
  </w:num>
  <w:num w:numId="34">
    <w:abstractNumId w:val="5"/>
  </w:num>
  <w:num w:numId="35">
    <w:abstractNumId w:val="6"/>
  </w:num>
  <w:num w:numId="36">
    <w:abstractNumId w:val="7"/>
  </w:num>
  <w:num w:numId="37">
    <w:abstractNumId w:val="3"/>
  </w:num>
  <w:num w:numId="38">
    <w:abstractNumId w:val="8"/>
  </w:num>
  <w:num w:numId="39">
    <w:abstractNumId w:val="9"/>
  </w:num>
  <w:num w:numId="40">
    <w:abstractNumId w:val="30"/>
  </w:num>
  <w:num w:numId="41">
    <w:abstractNumId w:val="30"/>
  </w:num>
  <w:num w:numId="42">
    <w:abstractNumId w:val="30"/>
  </w:num>
  <w:num w:numId="43">
    <w:abstractNumId w:val="18"/>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14"/>
  </w:num>
  <w:num w:numId="49">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EB"/>
    <w:rsid w:val="0000406F"/>
    <w:rsid w:val="00016148"/>
    <w:rsid w:val="000174F9"/>
    <w:rsid w:val="00023C4D"/>
    <w:rsid w:val="000258F6"/>
    <w:rsid w:val="000379A7"/>
    <w:rsid w:val="00040954"/>
    <w:rsid w:val="00040EB8"/>
    <w:rsid w:val="00047206"/>
    <w:rsid w:val="00055311"/>
    <w:rsid w:val="00057B6D"/>
    <w:rsid w:val="00060C0C"/>
    <w:rsid w:val="00061A7B"/>
    <w:rsid w:val="00066704"/>
    <w:rsid w:val="00070518"/>
    <w:rsid w:val="00072C35"/>
    <w:rsid w:val="00084FE9"/>
    <w:rsid w:val="000859C4"/>
    <w:rsid w:val="000904ED"/>
    <w:rsid w:val="0009304C"/>
    <w:rsid w:val="00094508"/>
    <w:rsid w:val="00096642"/>
    <w:rsid w:val="000973FE"/>
    <w:rsid w:val="000A27A8"/>
    <w:rsid w:val="000B26B9"/>
    <w:rsid w:val="000C711B"/>
    <w:rsid w:val="000D2078"/>
    <w:rsid w:val="000E3954"/>
    <w:rsid w:val="000E3E52"/>
    <w:rsid w:val="000F0F9F"/>
    <w:rsid w:val="000F3F43"/>
    <w:rsid w:val="001033BD"/>
    <w:rsid w:val="00111E0A"/>
    <w:rsid w:val="00113D5B"/>
    <w:rsid w:val="00113F8F"/>
    <w:rsid w:val="0011782B"/>
    <w:rsid w:val="0012072E"/>
    <w:rsid w:val="00122F59"/>
    <w:rsid w:val="001349DB"/>
    <w:rsid w:val="00136E58"/>
    <w:rsid w:val="00140600"/>
    <w:rsid w:val="00143AC2"/>
    <w:rsid w:val="00154C29"/>
    <w:rsid w:val="00161325"/>
    <w:rsid w:val="00166C2E"/>
    <w:rsid w:val="00184895"/>
    <w:rsid w:val="001875B1"/>
    <w:rsid w:val="001965B3"/>
    <w:rsid w:val="001A1F3A"/>
    <w:rsid w:val="001B44DC"/>
    <w:rsid w:val="001B7940"/>
    <w:rsid w:val="001C16E6"/>
    <w:rsid w:val="001D4A3E"/>
    <w:rsid w:val="001E416D"/>
    <w:rsid w:val="00201337"/>
    <w:rsid w:val="002022EA"/>
    <w:rsid w:val="00205B17"/>
    <w:rsid w:val="00205D9B"/>
    <w:rsid w:val="002162EC"/>
    <w:rsid w:val="002204DA"/>
    <w:rsid w:val="0022371A"/>
    <w:rsid w:val="0023736B"/>
    <w:rsid w:val="002520AD"/>
    <w:rsid w:val="002547CB"/>
    <w:rsid w:val="00257DF8"/>
    <w:rsid w:val="00257E4A"/>
    <w:rsid w:val="0027175D"/>
    <w:rsid w:val="00280A3F"/>
    <w:rsid w:val="002A5FD1"/>
    <w:rsid w:val="002C044E"/>
    <w:rsid w:val="002D541B"/>
    <w:rsid w:val="002D5AF0"/>
    <w:rsid w:val="002E17A9"/>
    <w:rsid w:val="002E4993"/>
    <w:rsid w:val="002E5BAC"/>
    <w:rsid w:val="002E7635"/>
    <w:rsid w:val="002F265A"/>
    <w:rsid w:val="002F40FA"/>
    <w:rsid w:val="002F7520"/>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2297"/>
    <w:rsid w:val="0036382D"/>
    <w:rsid w:val="00365274"/>
    <w:rsid w:val="00370F5B"/>
    <w:rsid w:val="00377EB5"/>
    <w:rsid w:val="00380350"/>
    <w:rsid w:val="00380B4E"/>
    <w:rsid w:val="003816E4"/>
    <w:rsid w:val="00385A64"/>
    <w:rsid w:val="003A739E"/>
    <w:rsid w:val="003A7759"/>
    <w:rsid w:val="003B03EA"/>
    <w:rsid w:val="003B0E79"/>
    <w:rsid w:val="003B4B27"/>
    <w:rsid w:val="003B5C7C"/>
    <w:rsid w:val="003C7C34"/>
    <w:rsid w:val="003D0542"/>
    <w:rsid w:val="003D0F37"/>
    <w:rsid w:val="003D49C0"/>
    <w:rsid w:val="003D5150"/>
    <w:rsid w:val="003E5FD2"/>
    <w:rsid w:val="003F1C3A"/>
    <w:rsid w:val="00401703"/>
    <w:rsid w:val="0040376B"/>
    <w:rsid w:val="00405755"/>
    <w:rsid w:val="00406331"/>
    <w:rsid w:val="00416165"/>
    <w:rsid w:val="00434484"/>
    <w:rsid w:val="00441393"/>
    <w:rsid w:val="0044432C"/>
    <w:rsid w:val="0044753A"/>
    <w:rsid w:val="00447CF0"/>
    <w:rsid w:val="00456EE9"/>
    <w:rsid w:val="00456F10"/>
    <w:rsid w:val="00465D66"/>
    <w:rsid w:val="00470488"/>
    <w:rsid w:val="00471C48"/>
    <w:rsid w:val="00492A8D"/>
    <w:rsid w:val="004B153C"/>
    <w:rsid w:val="004B518C"/>
    <w:rsid w:val="004C3279"/>
    <w:rsid w:val="004D24EC"/>
    <w:rsid w:val="004E1D57"/>
    <w:rsid w:val="004E2F16"/>
    <w:rsid w:val="004E4D98"/>
    <w:rsid w:val="004E709D"/>
    <w:rsid w:val="00503044"/>
    <w:rsid w:val="00510795"/>
    <w:rsid w:val="00523040"/>
    <w:rsid w:val="00526234"/>
    <w:rsid w:val="00530A84"/>
    <w:rsid w:val="00533B78"/>
    <w:rsid w:val="005378B8"/>
    <w:rsid w:val="00545234"/>
    <w:rsid w:val="00551FB6"/>
    <w:rsid w:val="00553CB1"/>
    <w:rsid w:val="00557434"/>
    <w:rsid w:val="005629E8"/>
    <w:rsid w:val="00564664"/>
    <w:rsid w:val="00575520"/>
    <w:rsid w:val="0059159F"/>
    <w:rsid w:val="00595415"/>
    <w:rsid w:val="00597652"/>
    <w:rsid w:val="005A080B"/>
    <w:rsid w:val="005A19E9"/>
    <w:rsid w:val="005A5370"/>
    <w:rsid w:val="005B0A86"/>
    <w:rsid w:val="005B12A5"/>
    <w:rsid w:val="005B42AE"/>
    <w:rsid w:val="005C161A"/>
    <w:rsid w:val="005C1BCB"/>
    <w:rsid w:val="005C2312"/>
    <w:rsid w:val="005C4735"/>
    <w:rsid w:val="005C5C63"/>
    <w:rsid w:val="005C67E5"/>
    <w:rsid w:val="005D304B"/>
    <w:rsid w:val="005E3989"/>
    <w:rsid w:val="005E4659"/>
    <w:rsid w:val="005F1386"/>
    <w:rsid w:val="005F17C2"/>
    <w:rsid w:val="005F5934"/>
    <w:rsid w:val="00606A42"/>
    <w:rsid w:val="006127AC"/>
    <w:rsid w:val="00634A78"/>
    <w:rsid w:val="00640299"/>
    <w:rsid w:val="00642025"/>
    <w:rsid w:val="0065107F"/>
    <w:rsid w:val="00657038"/>
    <w:rsid w:val="00666061"/>
    <w:rsid w:val="00667424"/>
    <w:rsid w:val="00667792"/>
    <w:rsid w:val="00671677"/>
    <w:rsid w:val="006750F2"/>
    <w:rsid w:val="00676159"/>
    <w:rsid w:val="0067734A"/>
    <w:rsid w:val="006777BA"/>
    <w:rsid w:val="00682F47"/>
    <w:rsid w:val="00683CF5"/>
    <w:rsid w:val="0068553C"/>
    <w:rsid w:val="00685F34"/>
    <w:rsid w:val="006975A8"/>
    <w:rsid w:val="00697AF7"/>
    <w:rsid w:val="006A48A6"/>
    <w:rsid w:val="006B2D4C"/>
    <w:rsid w:val="006C26D4"/>
    <w:rsid w:val="006C3053"/>
    <w:rsid w:val="006D0994"/>
    <w:rsid w:val="006E0E7D"/>
    <w:rsid w:val="006E2635"/>
    <w:rsid w:val="006E58C0"/>
    <w:rsid w:val="006F0946"/>
    <w:rsid w:val="006F1C14"/>
    <w:rsid w:val="007013E5"/>
    <w:rsid w:val="00717D7F"/>
    <w:rsid w:val="0072592B"/>
    <w:rsid w:val="00725C00"/>
    <w:rsid w:val="0072737A"/>
    <w:rsid w:val="00731DEE"/>
    <w:rsid w:val="007326BF"/>
    <w:rsid w:val="0074389F"/>
    <w:rsid w:val="00755B03"/>
    <w:rsid w:val="00766AD4"/>
    <w:rsid w:val="007715E8"/>
    <w:rsid w:val="007751AD"/>
    <w:rsid w:val="00776004"/>
    <w:rsid w:val="00783FF6"/>
    <w:rsid w:val="0078486B"/>
    <w:rsid w:val="00785A39"/>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94E"/>
    <w:rsid w:val="007F7544"/>
    <w:rsid w:val="00800995"/>
    <w:rsid w:val="0080623D"/>
    <w:rsid w:val="00822227"/>
    <w:rsid w:val="0083218D"/>
    <w:rsid w:val="008326B2"/>
    <w:rsid w:val="008336A7"/>
    <w:rsid w:val="00840148"/>
    <w:rsid w:val="00846831"/>
    <w:rsid w:val="0084697E"/>
    <w:rsid w:val="00850F97"/>
    <w:rsid w:val="0085242A"/>
    <w:rsid w:val="00856939"/>
    <w:rsid w:val="008608A4"/>
    <w:rsid w:val="00865532"/>
    <w:rsid w:val="008737D3"/>
    <w:rsid w:val="008747E0"/>
    <w:rsid w:val="00876841"/>
    <w:rsid w:val="00883A21"/>
    <w:rsid w:val="00886AAE"/>
    <w:rsid w:val="008972C3"/>
    <w:rsid w:val="008A1B4B"/>
    <w:rsid w:val="008A2E70"/>
    <w:rsid w:val="008B237E"/>
    <w:rsid w:val="008C33B5"/>
    <w:rsid w:val="008C5E29"/>
    <w:rsid w:val="008C67F5"/>
    <w:rsid w:val="008D017F"/>
    <w:rsid w:val="008D1018"/>
    <w:rsid w:val="008D16C2"/>
    <w:rsid w:val="008D47EB"/>
    <w:rsid w:val="008E1F69"/>
    <w:rsid w:val="008E59A3"/>
    <w:rsid w:val="008F57D8"/>
    <w:rsid w:val="009016BF"/>
    <w:rsid w:val="00902834"/>
    <w:rsid w:val="009069AA"/>
    <w:rsid w:val="00911CE8"/>
    <w:rsid w:val="00914E26"/>
    <w:rsid w:val="0091590F"/>
    <w:rsid w:val="00920B0A"/>
    <w:rsid w:val="00920E23"/>
    <w:rsid w:val="0092540C"/>
    <w:rsid w:val="00925E0F"/>
    <w:rsid w:val="00926986"/>
    <w:rsid w:val="00931A57"/>
    <w:rsid w:val="009414E6"/>
    <w:rsid w:val="009575C8"/>
    <w:rsid w:val="00970842"/>
    <w:rsid w:val="00971591"/>
    <w:rsid w:val="00974564"/>
    <w:rsid w:val="00974E99"/>
    <w:rsid w:val="009764FA"/>
    <w:rsid w:val="00980192"/>
    <w:rsid w:val="0098773E"/>
    <w:rsid w:val="00994A35"/>
    <w:rsid w:val="00994D97"/>
    <w:rsid w:val="00995229"/>
    <w:rsid w:val="00995B8C"/>
    <w:rsid w:val="009A0F4C"/>
    <w:rsid w:val="009B5154"/>
    <w:rsid w:val="009B692C"/>
    <w:rsid w:val="009B785E"/>
    <w:rsid w:val="009C26F8"/>
    <w:rsid w:val="009C3A74"/>
    <w:rsid w:val="009C609E"/>
    <w:rsid w:val="009E16EC"/>
    <w:rsid w:val="009E4A4D"/>
    <w:rsid w:val="009E6688"/>
    <w:rsid w:val="009F081F"/>
    <w:rsid w:val="00A0234C"/>
    <w:rsid w:val="00A03CFD"/>
    <w:rsid w:val="00A04F81"/>
    <w:rsid w:val="00A13E56"/>
    <w:rsid w:val="00A2430D"/>
    <w:rsid w:val="00A24838"/>
    <w:rsid w:val="00A31BDA"/>
    <w:rsid w:val="00A326AC"/>
    <w:rsid w:val="00A337ED"/>
    <w:rsid w:val="00A4308C"/>
    <w:rsid w:val="00A549B3"/>
    <w:rsid w:val="00A67CD7"/>
    <w:rsid w:val="00A70F46"/>
    <w:rsid w:val="00A72ED7"/>
    <w:rsid w:val="00A90D86"/>
    <w:rsid w:val="00A976C0"/>
    <w:rsid w:val="00A97C44"/>
    <w:rsid w:val="00AA3E01"/>
    <w:rsid w:val="00AB04DD"/>
    <w:rsid w:val="00AB7A08"/>
    <w:rsid w:val="00AC33A2"/>
    <w:rsid w:val="00AD6D3F"/>
    <w:rsid w:val="00AD79C1"/>
    <w:rsid w:val="00AE2913"/>
    <w:rsid w:val="00AE65F1"/>
    <w:rsid w:val="00AE6BB4"/>
    <w:rsid w:val="00AE74AD"/>
    <w:rsid w:val="00AF159C"/>
    <w:rsid w:val="00B01873"/>
    <w:rsid w:val="00B17253"/>
    <w:rsid w:val="00B17BE0"/>
    <w:rsid w:val="00B31A41"/>
    <w:rsid w:val="00B32F3D"/>
    <w:rsid w:val="00B40199"/>
    <w:rsid w:val="00B502FF"/>
    <w:rsid w:val="00B528CD"/>
    <w:rsid w:val="00B54856"/>
    <w:rsid w:val="00B67422"/>
    <w:rsid w:val="00B70BD4"/>
    <w:rsid w:val="00B73463"/>
    <w:rsid w:val="00B74FF0"/>
    <w:rsid w:val="00B9016D"/>
    <w:rsid w:val="00B9146E"/>
    <w:rsid w:val="00B9212C"/>
    <w:rsid w:val="00B93704"/>
    <w:rsid w:val="00B96D20"/>
    <w:rsid w:val="00BA0F98"/>
    <w:rsid w:val="00BA1517"/>
    <w:rsid w:val="00BA525E"/>
    <w:rsid w:val="00BA67FD"/>
    <w:rsid w:val="00BA7C48"/>
    <w:rsid w:val="00BB34F1"/>
    <w:rsid w:val="00BC27F6"/>
    <w:rsid w:val="00BC39F4"/>
    <w:rsid w:val="00BC42F5"/>
    <w:rsid w:val="00BD0748"/>
    <w:rsid w:val="00BD7EE1"/>
    <w:rsid w:val="00BE5568"/>
    <w:rsid w:val="00BF1358"/>
    <w:rsid w:val="00C0106D"/>
    <w:rsid w:val="00C01453"/>
    <w:rsid w:val="00C06998"/>
    <w:rsid w:val="00C077AF"/>
    <w:rsid w:val="00C07CD6"/>
    <w:rsid w:val="00C133BE"/>
    <w:rsid w:val="00C16218"/>
    <w:rsid w:val="00C222B4"/>
    <w:rsid w:val="00C318B7"/>
    <w:rsid w:val="00C35CF6"/>
    <w:rsid w:val="00C36028"/>
    <w:rsid w:val="00C417DC"/>
    <w:rsid w:val="00C42C0D"/>
    <w:rsid w:val="00C533EC"/>
    <w:rsid w:val="00C5418A"/>
    <w:rsid w:val="00C5470E"/>
    <w:rsid w:val="00C55EFB"/>
    <w:rsid w:val="00C56585"/>
    <w:rsid w:val="00C56B3F"/>
    <w:rsid w:val="00C604FB"/>
    <w:rsid w:val="00C773D9"/>
    <w:rsid w:val="00C80ACE"/>
    <w:rsid w:val="00C81162"/>
    <w:rsid w:val="00C83666"/>
    <w:rsid w:val="00C870B5"/>
    <w:rsid w:val="00C91630"/>
    <w:rsid w:val="00C966EB"/>
    <w:rsid w:val="00CA04B1"/>
    <w:rsid w:val="00CA18FD"/>
    <w:rsid w:val="00CA2DFC"/>
    <w:rsid w:val="00CA48E6"/>
    <w:rsid w:val="00CB03D4"/>
    <w:rsid w:val="00CB4F63"/>
    <w:rsid w:val="00CC2334"/>
    <w:rsid w:val="00CC35EF"/>
    <w:rsid w:val="00CC5048"/>
    <w:rsid w:val="00CC6246"/>
    <w:rsid w:val="00CD4C36"/>
    <w:rsid w:val="00CD6FF3"/>
    <w:rsid w:val="00CE0C36"/>
    <w:rsid w:val="00CE5E46"/>
    <w:rsid w:val="00D03225"/>
    <w:rsid w:val="00D12F28"/>
    <w:rsid w:val="00D1463A"/>
    <w:rsid w:val="00D21C6A"/>
    <w:rsid w:val="00D3700C"/>
    <w:rsid w:val="00D40847"/>
    <w:rsid w:val="00D44A9B"/>
    <w:rsid w:val="00D47A1C"/>
    <w:rsid w:val="00D47CFE"/>
    <w:rsid w:val="00D653B1"/>
    <w:rsid w:val="00D65EF9"/>
    <w:rsid w:val="00D704D7"/>
    <w:rsid w:val="00D74AE1"/>
    <w:rsid w:val="00D865A8"/>
    <w:rsid w:val="00D92C2D"/>
    <w:rsid w:val="00DA0837"/>
    <w:rsid w:val="00DA09DA"/>
    <w:rsid w:val="00DA17CD"/>
    <w:rsid w:val="00DB25B3"/>
    <w:rsid w:val="00DD1DE5"/>
    <w:rsid w:val="00DE0893"/>
    <w:rsid w:val="00DE2814"/>
    <w:rsid w:val="00DF172E"/>
    <w:rsid w:val="00DF68EA"/>
    <w:rsid w:val="00E01272"/>
    <w:rsid w:val="00E03846"/>
    <w:rsid w:val="00E20A7D"/>
    <w:rsid w:val="00E27A2F"/>
    <w:rsid w:val="00E42A94"/>
    <w:rsid w:val="00E458BF"/>
    <w:rsid w:val="00E50BA7"/>
    <w:rsid w:val="00E5627B"/>
    <w:rsid w:val="00E62428"/>
    <w:rsid w:val="00E6745D"/>
    <w:rsid w:val="00E706E7"/>
    <w:rsid w:val="00E714E1"/>
    <w:rsid w:val="00E84229"/>
    <w:rsid w:val="00E90E4E"/>
    <w:rsid w:val="00E9391E"/>
    <w:rsid w:val="00E93C3D"/>
    <w:rsid w:val="00E962F7"/>
    <w:rsid w:val="00EA1052"/>
    <w:rsid w:val="00EA218F"/>
    <w:rsid w:val="00EA4F29"/>
    <w:rsid w:val="00EA5752"/>
    <w:rsid w:val="00EA5F83"/>
    <w:rsid w:val="00EA6F9D"/>
    <w:rsid w:val="00EA7A4A"/>
    <w:rsid w:val="00EB5E1B"/>
    <w:rsid w:val="00EB6F3C"/>
    <w:rsid w:val="00EC1E2C"/>
    <w:rsid w:val="00EC35DD"/>
    <w:rsid w:val="00EC59FA"/>
    <w:rsid w:val="00ED0CF1"/>
    <w:rsid w:val="00ED199A"/>
    <w:rsid w:val="00ED2A8D"/>
    <w:rsid w:val="00ED4039"/>
    <w:rsid w:val="00ED527A"/>
    <w:rsid w:val="00EE54CB"/>
    <w:rsid w:val="00EE7459"/>
    <w:rsid w:val="00EF1C54"/>
    <w:rsid w:val="00EF3A7B"/>
    <w:rsid w:val="00EF404B"/>
    <w:rsid w:val="00EF6243"/>
    <w:rsid w:val="00F00376"/>
    <w:rsid w:val="00F10714"/>
    <w:rsid w:val="00F10B8D"/>
    <w:rsid w:val="00F157E2"/>
    <w:rsid w:val="00F517C6"/>
    <w:rsid w:val="00F527AC"/>
    <w:rsid w:val="00F575BD"/>
    <w:rsid w:val="00F57B07"/>
    <w:rsid w:val="00F61D83"/>
    <w:rsid w:val="00F65DD1"/>
    <w:rsid w:val="00F707B3"/>
    <w:rsid w:val="00F71135"/>
    <w:rsid w:val="00F725F1"/>
    <w:rsid w:val="00F73091"/>
    <w:rsid w:val="00F752E1"/>
    <w:rsid w:val="00F75D61"/>
    <w:rsid w:val="00F83A53"/>
    <w:rsid w:val="00F90461"/>
    <w:rsid w:val="00F905E1"/>
    <w:rsid w:val="00FA0737"/>
    <w:rsid w:val="00FB6A3D"/>
    <w:rsid w:val="00FC1931"/>
    <w:rsid w:val="00FC378B"/>
    <w:rsid w:val="00FC3977"/>
    <w:rsid w:val="00FD2888"/>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6"/>
    <o:shapelayout v:ext="edit">
      <o:idmap v:ext="edit" data="1"/>
    </o:shapelayout>
  </w:shapeDefaults>
  <w:decimalSymbol w:val="."/>
  <w:listSeparator w:val=","/>
  <w14:docId w14:val="1AC3D7E7"/>
  <w15:docId w15:val="{0E00A63C-57FB-4ABA-B60D-52195909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rsid w:val="00BB34F1"/>
    <w:pPr>
      <w:keepNext/>
      <w:keepLines/>
      <w:numPr>
        <w:numId w:val="21"/>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BB34F1"/>
    <w:pPr>
      <w:keepNext/>
      <w:keepLines/>
      <w:numPr>
        <w:ilvl w:val="1"/>
        <w:numId w:val="21"/>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BB34F1"/>
    <w:pPr>
      <w:keepNext/>
      <w:keepLines/>
      <w:numPr>
        <w:ilvl w:val="2"/>
        <w:numId w:val="21"/>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BB34F1"/>
    <w:pPr>
      <w:keepNext/>
      <w:keepLines/>
      <w:numPr>
        <w:ilvl w:val="3"/>
        <w:numId w:val="21"/>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BB34F1"/>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BB34F1"/>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BB34F1"/>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BB34F1"/>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BB34F1"/>
    <w:pPr>
      <w:tabs>
        <w:tab w:val="left" w:pos="567"/>
        <w:tab w:val="right" w:leader="dot" w:pos="10206"/>
      </w:tabs>
      <w:spacing w:after="40" w:line="300" w:lineRule="atLeast"/>
      <w:ind w:right="567"/>
    </w:pPr>
    <w:rPr>
      <w:rFonts w:eastAsiaTheme="minorEastAsia"/>
      <w:b/>
      <w:noProof/>
      <w:color w:val="009FDF"/>
      <w:sz w:val="24"/>
      <w:szCs w:val="24"/>
      <w:lang w:eastAsia="en-GB"/>
    </w:rPr>
  </w:style>
  <w:style w:type="paragraph" w:styleId="TOC2">
    <w:name w:val="toc 2"/>
    <w:basedOn w:val="Normal"/>
    <w:next w:val="Normal"/>
    <w:uiPriority w:val="39"/>
    <w:rsid w:val="00BB34F1"/>
    <w:pPr>
      <w:tabs>
        <w:tab w:val="left" w:pos="709"/>
        <w:tab w:val="right" w:leader="dot" w:pos="10206"/>
      </w:tabs>
      <w:spacing w:after="40" w:line="300" w:lineRule="atLeast"/>
      <w:ind w:right="567"/>
    </w:pPr>
    <w:rPr>
      <w:rFonts w:eastAsiaTheme="minorEastAsia"/>
      <w:noProof/>
      <w:color w:val="009FDF"/>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C42F5"/>
    <w:pPr>
      <w:tabs>
        <w:tab w:val="left" w:pos="1418"/>
      </w:tabs>
      <w:ind w:left="1418" w:hanging="1418"/>
    </w:pPr>
    <w:rPr>
      <w:i/>
      <w:color w:val="000000" w:themeColor="text1"/>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BB34F1"/>
    <w:rPr>
      <w:b/>
      <w:color w:val="009FDF"/>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BB34F1"/>
    <w:pPr>
      <w:tabs>
        <w:tab w:val="left" w:pos="1418"/>
        <w:tab w:val="right" w:leader="dot" w:pos="10195"/>
      </w:tabs>
      <w:spacing w:after="40"/>
      <w:ind w:left="567"/>
    </w:pPr>
    <w:rPr>
      <w:rFonts w:eastAsiaTheme="minorEastAsia"/>
      <w:noProof/>
      <w:color w:val="009FDF"/>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11"/>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11"/>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11"/>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11"/>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numPr>
        <w:numId w:val="4"/>
      </w:num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Normal"/>
    <w:next w:val="Heading1separatationline"/>
    <w:rsid w:val="00BB34F1"/>
    <w:pPr>
      <w:numPr>
        <w:numId w:val="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BB34F1"/>
    <w:pPr>
      <w:numPr>
        <w:ilvl w:val="1"/>
        <w:numId w:val="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BB34F1"/>
    <w:pPr>
      <w:spacing w:after="120"/>
    </w:pPr>
    <w:rPr>
      <w:sz w:val="22"/>
    </w:rPr>
  </w:style>
  <w:style w:type="character" w:customStyle="1" w:styleId="BodyTextChar">
    <w:name w:val="Body Text Char"/>
    <w:basedOn w:val="DefaultParagraphFont"/>
    <w:link w:val="BodyText"/>
    <w:rsid w:val="00BB34F1"/>
    <w:rPr>
      <w:lang w:val="en-GB"/>
    </w:rPr>
  </w:style>
  <w:style w:type="paragraph" w:customStyle="1" w:styleId="AnnexAHead3">
    <w:name w:val="Annex A Head 3"/>
    <w:basedOn w:val="Normal"/>
    <w:next w:val="BodyText"/>
    <w:rsid w:val="00BB34F1"/>
    <w:pPr>
      <w:numPr>
        <w:ilvl w:val="2"/>
        <w:numId w:val="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BB34F1"/>
    <w:pPr>
      <w:numPr>
        <w:numId w:val="10"/>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22"/>
      </w:numPr>
      <w:spacing w:after="120"/>
      <w:jc w:val="both"/>
    </w:pPr>
    <w:rPr>
      <w:sz w:val="22"/>
    </w:rPr>
  </w:style>
  <w:style w:type="paragraph" w:customStyle="1" w:styleId="Lista">
    <w:name w:val="List a"/>
    <w:basedOn w:val="Normal"/>
    <w:qFormat/>
    <w:rsid w:val="00BB34F1"/>
    <w:pPr>
      <w:numPr>
        <w:ilvl w:val="1"/>
        <w:numId w:val="25"/>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rsid w:val="00BB34F1"/>
    <w:pPr>
      <w:numPr>
        <w:numId w:val="28"/>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nhideWhenUsed/>
    <w:rsid w:val="009E668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9E6688"/>
    <w:rPr>
      <w:sz w:val="18"/>
      <w:szCs w:val="24"/>
      <w:vertAlign w:val="superscript"/>
      <w:lang w:val="en-GB"/>
    </w:rPr>
  </w:style>
  <w:style w:type="character" w:styleId="FootnoteReference">
    <w:name w:val="footnote reference"/>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12"/>
      </w:numPr>
    </w:pPr>
  </w:style>
  <w:style w:type="paragraph" w:styleId="TOC5">
    <w:name w:val="toc 5"/>
    <w:basedOn w:val="Normal"/>
    <w:next w:val="Normal"/>
    <w:autoRedefine/>
    <w:uiPriority w:val="39"/>
    <w:rsid w:val="00BB34F1"/>
    <w:pPr>
      <w:tabs>
        <w:tab w:val="left" w:pos="1985"/>
        <w:tab w:val="right" w:pos="9639"/>
      </w:tabs>
      <w:spacing w:before="120" w:after="120" w:line="240" w:lineRule="auto"/>
      <w:ind w:left="1985" w:right="566" w:hanging="1418"/>
    </w:pPr>
    <w:rPr>
      <w:rFonts w:eastAsia="Times New Roman" w:cs="Times New Roman"/>
      <w:b/>
      <w:caps/>
      <w:noProof/>
      <w:color w:val="009FDF"/>
      <w:sz w:val="22"/>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9"/>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9"/>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rsid w:val="00BB34F1"/>
    <w:pPr>
      <w:numPr>
        <w:numId w:val="20"/>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6"/>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6"/>
      </w:numPr>
    </w:pPr>
  </w:style>
  <w:style w:type="paragraph" w:customStyle="1" w:styleId="AnnexBHead3">
    <w:name w:val="Annex B Head 3"/>
    <w:basedOn w:val="AnnexAHead3"/>
    <w:next w:val="BodyText"/>
    <w:rsid w:val="00BB34F1"/>
    <w:pPr>
      <w:numPr>
        <w:numId w:val="7"/>
      </w:numPr>
    </w:pPr>
  </w:style>
  <w:style w:type="paragraph" w:customStyle="1" w:styleId="AnnexBHead4">
    <w:name w:val="Annex B Head 4"/>
    <w:basedOn w:val="AnnexAHead4"/>
    <w:next w:val="BodyText"/>
    <w:rsid w:val="00BB34F1"/>
    <w:pPr>
      <w:numPr>
        <w:numId w:val="7"/>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BB34F1"/>
    <w:pPr>
      <w:numPr>
        <w:numId w:val="14"/>
      </w:numPr>
      <w:spacing w:after="120"/>
    </w:pPr>
    <w:rPr>
      <w:sz w:val="24"/>
    </w:rPr>
  </w:style>
  <w:style w:type="paragraph" w:customStyle="1" w:styleId="Noting">
    <w:name w:val="Noting"/>
    <w:basedOn w:val="BodyText"/>
    <w:qFormat/>
    <w:rsid w:val="00BB34F1"/>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BB34F1"/>
    <w:pPr>
      <w:numPr>
        <w:numId w:val="26"/>
      </w:numPr>
      <w:spacing w:after="120" w:line="240" w:lineRule="auto"/>
    </w:pPr>
    <w:rPr>
      <w:rFonts w:eastAsia="Times New Roman" w:cs="Times New Roman"/>
      <w:sz w:val="22"/>
      <w:szCs w:val="20"/>
    </w:rPr>
  </w:style>
  <w:style w:type="paragraph" w:customStyle="1" w:styleId="Documentdate">
    <w:name w:val="Document date"/>
    <w:basedOn w:val="Normal"/>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6"/>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qFormat/>
    <w:rsid w:val="00BB34F1"/>
    <w:pPr>
      <w:numPr>
        <w:numId w:val="24"/>
      </w:numPr>
      <w:spacing w:after="120"/>
    </w:pPr>
    <w:rPr>
      <w:sz w:val="24"/>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rsid w:val="00BB34F1"/>
    <w:pPr>
      <w:numPr>
        <w:numId w:val="13"/>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BB34F1"/>
    <w:pPr>
      <w:numPr>
        <w:numId w:val="15"/>
      </w:numPr>
      <w:spacing w:after="120"/>
    </w:pPr>
    <w:rPr>
      <w:color w:val="000000" w:themeColor="text1"/>
      <w:sz w:val="22"/>
    </w:rPr>
  </w:style>
  <w:style w:type="character" w:customStyle="1" w:styleId="Bullet2Char">
    <w:name w:val="Bullet 2 Char"/>
    <w:basedOn w:val="DefaultParagraphFont"/>
    <w:link w:val="Bullet2"/>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BB34F1"/>
    <w:pPr>
      <w:numPr>
        <w:numId w:val="17"/>
      </w:numPr>
      <w:spacing w:after="120" w:line="240" w:lineRule="auto"/>
    </w:pPr>
    <w:rPr>
      <w:rFonts w:eastAsia="Times New Roman" w:cs="Times New Roman"/>
      <w:sz w:val="20"/>
      <w:szCs w:val="20"/>
      <w:lang w:eastAsia="en-GB"/>
    </w:rPr>
  </w:style>
  <w:style w:type="paragraph" w:customStyle="1" w:styleId="List1">
    <w:name w:val="List 1"/>
    <w:basedOn w:val="Normal"/>
    <w:rsid w:val="00BB34F1"/>
    <w:pPr>
      <w:numPr>
        <w:numId w:val="23"/>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4"/>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7"/>
      </w:numPr>
    </w:pPr>
  </w:style>
  <w:style w:type="paragraph" w:customStyle="1" w:styleId="Listi">
    <w:name w:val="List i"/>
    <w:basedOn w:val="Listitext"/>
    <w:qFormat/>
    <w:rsid w:val="00BB34F1"/>
    <w:pPr>
      <w:numPr>
        <w:ilvl w:val="2"/>
        <w:numId w:val="25"/>
      </w:numPr>
    </w:pPr>
  </w:style>
  <w:style w:type="paragraph" w:customStyle="1" w:styleId="AnnexCHead1">
    <w:name w:val="Annex C Head 1"/>
    <w:basedOn w:val="Normal"/>
    <w:next w:val="Heading1separatationline"/>
    <w:rsid w:val="00BB34F1"/>
    <w:pPr>
      <w:numPr>
        <w:numId w:val="8"/>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8"/>
      </w:numPr>
    </w:pPr>
    <w:rPr>
      <w:b/>
      <w:caps/>
      <w:color w:val="009FDF"/>
      <w:sz w:val="24"/>
    </w:rPr>
  </w:style>
  <w:style w:type="paragraph" w:customStyle="1" w:styleId="AnnexCHead3">
    <w:name w:val="Annex C Head 3"/>
    <w:basedOn w:val="Normal"/>
    <w:rsid w:val="00BB34F1"/>
    <w:pPr>
      <w:numPr>
        <w:ilvl w:val="2"/>
        <w:numId w:val="8"/>
      </w:numPr>
      <w:spacing w:before="120" w:after="120"/>
    </w:pPr>
    <w:rPr>
      <w:b/>
      <w:smallCaps/>
      <w:color w:val="009FDF"/>
      <w:sz w:val="22"/>
    </w:rPr>
  </w:style>
  <w:style w:type="paragraph" w:customStyle="1" w:styleId="AnnexCHead4">
    <w:name w:val="Annex C Head 4"/>
    <w:basedOn w:val="Normal"/>
    <w:next w:val="BodyText"/>
    <w:rsid w:val="00BB34F1"/>
    <w:pPr>
      <w:numPr>
        <w:ilvl w:val="3"/>
        <w:numId w:val="8"/>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9"/>
      </w:numPr>
      <w:spacing w:before="120"/>
    </w:pPr>
    <w:rPr>
      <w:b/>
      <w:caps/>
      <w:color w:val="009FDF"/>
      <w:sz w:val="24"/>
      <w:lang w:eastAsia="de-DE"/>
    </w:rPr>
  </w:style>
  <w:style w:type="paragraph" w:customStyle="1" w:styleId="AnnexDHead3">
    <w:name w:val="Annex D Head 3"/>
    <w:basedOn w:val="BodyText"/>
    <w:rsid w:val="00BB34F1"/>
    <w:pPr>
      <w:numPr>
        <w:ilvl w:val="2"/>
        <w:numId w:val="9"/>
      </w:numPr>
    </w:pPr>
    <w:rPr>
      <w:b/>
      <w:smallCaps/>
      <w:color w:val="009FDF"/>
      <w:lang w:eastAsia="de-DE"/>
    </w:rPr>
  </w:style>
  <w:style w:type="paragraph" w:customStyle="1" w:styleId="AnnexDHead4">
    <w:name w:val="Annex D Head 4"/>
    <w:basedOn w:val="Normal"/>
    <w:next w:val="BodyText"/>
    <w:rsid w:val="00BB34F1"/>
    <w:pPr>
      <w:numPr>
        <w:ilvl w:val="3"/>
        <w:numId w:val="9"/>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image" Target="media/image4.wmf"/><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image" Target="media/image11.wmf"/><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6.wmf"/><Relationship Id="rId29"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0.wmf"/><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9.wmf"/><Relationship Id="rId28" Type="http://schemas.openxmlformats.org/officeDocument/2006/relationships/image" Target="media/image14.wmf"/><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image" Target="media/image5.wmf"/><Relationship Id="rId31" Type="http://schemas.openxmlformats.org/officeDocument/2006/relationships/header" Target="header7.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openxmlformats.org/officeDocument/2006/relationships/image" Target="media/image8.wmf"/><Relationship Id="rId27" Type="http://schemas.openxmlformats.org/officeDocument/2006/relationships/image" Target="media/image13.wmf"/><Relationship Id="rId30" Type="http://schemas.openxmlformats.org/officeDocument/2006/relationships/image" Target="media/image16.wmf"/><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1_GDWS\IALA\_ENG07\Templates\Recommendation%20with%20Annex%20Template%2011May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AE473-63A7-4B0B-BA69-CACD785D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with Annex Template 11May17.dotx</Template>
  <TotalTime>0</TotalTime>
  <Pages>5</Pages>
  <Words>660</Words>
  <Characters>3768</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4420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Hermann.Frank</dc:creator>
  <cp:lastModifiedBy>Alwyn Williams</cp:lastModifiedBy>
  <cp:revision>3</cp:revision>
  <cp:lastPrinted>2018-08-27T05:22:00Z</cp:lastPrinted>
  <dcterms:created xsi:type="dcterms:W3CDTF">2019-03-21T11:15:00Z</dcterms:created>
  <dcterms:modified xsi:type="dcterms:W3CDTF">2019-03-21T11:15:00Z</dcterms:modified>
</cp:coreProperties>
</file>